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E19" w:rsidRDefault="006C1E19" w:rsidP="001F2F78">
      <w:pPr>
        <w:spacing w:after="0" w:line="360" w:lineRule="auto"/>
        <w:jc w:val="both"/>
      </w:pPr>
      <w:r>
        <w:rPr>
          <w:b/>
          <w:lang w:val="en-US"/>
        </w:rPr>
        <w:t>CONTRACT</w:t>
      </w:r>
      <w:r w:rsidRPr="00775DE6">
        <w:rPr>
          <w:b/>
        </w:rPr>
        <w:t xml:space="preserve"> 86323</w:t>
      </w:r>
      <w:r w:rsidR="001F2F78" w:rsidRPr="001F2F78">
        <w:rPr>
          <w:b/>
          <w:lang w:val="en-GB"/>
        </w:rPr>
        <w:t xml:space="preserve"> </w:t>
      </w:r>
      <w:r w:rsidR="001F2F78">
        <w:rPr>
          <w:b/>
          <w:lang w:val="en-US"/>
        </w:rPr>
        <w:t>(Internal SUBI number for reference purposes)</w:t>
      </w:r>
      <w:r w:rsidRPr="00775DE6">
        <w:rPr>
          <w:b/>
        </w:rPr>
        <w:t>.</w:t>
      </w:r>
      <w:r>
        <w:t xml:space="preserve"> </w:t>
      </w:r>
    </w:p>
    <w:p w:rsidR="001F2F78" w:rsidRPr="00AC76F7" w:rsidRDefault="001F2F78" w:rsidP="001F2F78">
      <w:pPr>
        <w:spacing w:after="0" w:line="360" w:lineRule="auto"/>
        <w:jc w:val="both"/>
        <w:rPr>
          <w:b/>
          <w:lang w:val="en-US"/>
        </w:rPr>
      </w:pPr>
      <w:r w:rsidRPr="0043277E">
        <w:rPr>
          <w:b/>
          <w:lang w:val="en-US"/>
        </w:rPr>
        <w:t>Experimental development of approaches to early detection of late radiation effect</w:t>
      </w:r>
    </w:p>
    <w:p w:rsidR="006C1E19" w:rsidRDefault="006C1E19" w:rsidP="001F2F78">
      <w:pPr>
        <w:spacing w:after="0" w:line="360" w:lineRule="auto"/>
        <w:jc w:val="both"/>
      </w:pPr>
      <w:r w:rsidRPr="0043277E">
        <w:rPr>
          <w:lang w:val="en-US"/>
        </w:rPr>
        <w:t>Performance period</w:t>
      </w:r>
      <w:r>
        <w:t>: 1986-1988.</w:t>
      </w:r>
    </w:p>
    <w:p w:rsidR="001F2F78" w:rsidRDefault="001F2F78" w:rsidP="006C1E19">
      <w:pPr>
        <w:spacing w:after="0" w:line="360" w:lineRule="auto"/>
        <w:jc w:val="both"/>
        <w:rPr>
          <w:lang w:val="en-US"/>
        </w:rPr>
      </w:pPr>
    </w:p>
    <w:p w:rsidR="001F2F78" w:rsidRPr="001F2F78" w:rsidRDefault="001F2F78" w:rsidP="006C1E19">
      <w:pPr>
        <w:spacing w:after="0" w:line="360" w:lineRule="auto"/>
        <w:jc w:val="both"/>
        <w:rPr>
          <w:b/>
          <w:lang w:val="en-US"/>
        </w:rPr>
      </w:pPr>
      <w:r w:rsidRPr="001F2F78">
        <w:rPr>
          <w:b/>
          <w:lang w:val="en-US"/>
        </w:rPr>
        <w:t>Publications</w:t>
      </w:r>
    </w:p>
    <w:p w:rsidR="006C1E19" w:rsidRPr="00E60643" w:rsidRDefault="006C1E19" w:rsidP="006C1E19">
      <w:pPr>
        <w:spacing w:after="0" w:line="360" w:lineRule="auto"/>
        <w:jc w:val="both"/>
        <w:rPr>
          <w:lang w:val="en-US"/>
        </w:rPr>
      </w:pPr>
      <w:r>
        <w:rPr>
          <w:lang w:val="en-US"/>
        </w:rPr>
        <w:t>Report</w:t>
      </w:r>
      <w:r w:rsidRPr="00FD17FB">
        <w:rPr>
          <w:lang w:val="en-US"/>
        </w:rPr>
        <w:t xml:space="preserve"> </w:t>
      </w:r>
      <w:r>
        <w:rPr>
          <w:lang w:val="en-US"/>
        </w:rPr>
        <w:t xml:space="preserve">(final). Principal investigator and </w:t>
      </w:r>
      <w:r w:rsidRPr="00715F20">
        <w:rPr>
          <w:lang w:val="en-US"/>
        </w:rPr>
        <w:t>responsible</w:t>
      </w:r>
      <w:r>
        <w:rPr>
          <w:lang w:val="en-US"/>
        </w:rPr>
        <w:t xml:space="preserve"> executive – </w:t>
      </w:r>
      <w:proofErr w:type="spellStart"/>
      <w:r>
        <w:rPr>
          <w:lang w:val="en-US"/>
        </w:rPr>
        <w:t>K.</w:t>
      </w:r>
      <w:proofErr w:type="gramStart"/>
      <w:r>
        <w:rPr>
          <w:lang w:val="en-US"/>
        </w:rPr>
        <w:t>N.Muksinova</w:t>
      </w:r>
      <w:proofErr w:type="spellEnd"/>
      <w:proofErr w:type="gramEnd"/>
      <w:r>
        <w:rPr>
          <w:lang w:val="en-US"/>
        </w:rPr>
        <w:t xml:space="preserve">, </w:t>
      </w:r>
      <w:r w:rsidRPr="00715F20">
        <w:rPr>
          <w:lang w:val="en-US"/>
        </w:rPr>
        <w:t>responsible</w:t>
      </w:r>
      <w:r>
        <w:rPr>
          <w:lang w:val="en-US"/>
        </w:rPr>
        <w:t xml:space="preserve"> executive – E.N. </w:t>
      </w:r>
      <w:proofErr w:type="spellStart"/>
      <w:r>
        <w:rPr>
          <w:lang w:val="en-US"/>
        </w:rPr>
        <w:t>Kirillova</w:t>
      </w:r>
      <w:proofErr w:type="spellEnd"/>
      <w:r>
        <w:rPr>
          <w:lang w:val="en-US"/>
        </w:rPr>
        <w:t xml:space="preserve">, executive – L.D. </w:t>
      </w:r>
      <w:proofErr w:type="spellStart"/>
      <w:r>
        <w:rPr>
          <w:lang w:val="en-US"/>
        </w:rPr>
        <w:t>Murzina</w:t>
      </w:r>
      <w:proofErr w:type="spellEnd"/>
      <w:r w:rsidRPr="00371008">
        <w:rPr>
          <w:lang w:val="en-US"/>
        </w:rPr>
        <w:t xml:space="preserve"> and others</w:t>
      </w:r>
      <w:r>
        <w:rPr>
          <w:lang w:val="en-US"/>
        </w:rPr>
        <w:t xml:space="preserve">, co-executives A.L. </w:t>
      </w:r>
      <w:proofErr w:type="spellStart"/>
      <w:r>
        <w:rPr>
          <w:lang w:val="en-US"/>
        </w:rPr>
        <w:t>Sokhranich</w:t>
      </w:r>
      <w:proofErr w:type="spellEnd"/>
      <w:r>
        <w:rPr>
          <w:lang w:val="en-US"/>
        </w:rPr>
        <w:t xml:space="preserve">, A.P. </w:t>
      </w:r>
      <w:proofErr w:type="spellStart"/>
      <w:r>
        <w:rPr>
          <w:lang w:val="en-US"/>
        </w:rPr>
        <w:t>Nifatov</w:t>
      </w:r>
      <w:proofErr w:type="spellEnd"/>
      <w:r>
        <w:rPr>
          <w:lang w:val="en-US"/>
        </w:rPr>
        <w:t xml:space="preserve">, V.S. </w:t>
      </w:r>
      <w:proofErr w:type="spellStart"/>
      <w:r>
        <w:rPr>
          <w:lang w:val="en-US"/>
        </w:rPr>
        <w:t>Revina</w:t>
      </w:r>
      <w:proofErr w:type="spellEnd"/>
      <w:r>
        <w:rPr>
          <w:lang w:val="en-US"/>
        </w:rPr>
        <w:t>.</w:t>
      </w:r>
      <w:r w:rsidRPr="00F96554">
        <w:rPr>
          <w:lang w:val="en-US"/>
        </w:rPr>
        <w:t xml:space="preserve"> – </w:t>
      </w:r>
      <w:r>
        <w:rPr>
          <w:lang w:val="en-US"/>
        </w:rPr>
        <w:t>FIB</w:t>
      </w:r>
      <w:r w:rsidRPr="00F96554">
        <w:rPr>
          <w:lang w:val="en-US"/>
        </w:rPr>
        <w:t>-1,</w:t>
      </w:r>
      <w:r>
        <w:rPr>
          <w:lang w:val="en-US"/>
        </w:rPr>
        <w:t xml:space="preserve"> </w:t>
      </w:r>
      <w:r w:rsidRPr="00F96554">
        <w:rPr>
          <w:lang w:val="en-US"/>
        </w:rPr>
        <w:t xml:space="preserve">1988. – </w:t>
      </w:r>
      <w:r>
        <w:rPr>
          <w:lang w:val="en-US"/>
        </w:rPr>
        <w:t xml:space="preserve">inventory </w:t>
      </w:r>
      <w:r w:rsidRPr="00F96554">
        <w:rPr>
          <w:lang w:val="en-US"/>
        </w:rPr>
        <w:t>№ 1805. – 121</w:t>
      </w:r>
      <w:r>
        <w:rPr>
          <w:lang w:val="en-US"/>
        </w:rPr>
        <w:t>p</w:t>
      </w:r>
      <w:r w:rsidRPr="00F96554">
        <w:rPr>
          <w:lang w:val="en-US"/>
        </w:rPr>
        <w:t xml:space="preserve">., 24 </w:t>
      </w:r>
      <w:r>
        <w:rPr>
          <w:lang w:val="en-US"/>
        </w:rPr>
        <w:t>tables</w:t>
      </w:r>
      <w:r w:rsidRPr="00F96554">
        <w:rPr>
          <w:lang w:val="en-US"/>
        </w:rPr>
        <w:t xml:space="preserve">, 29 </w:t>
      </w:r>
      <w:r>
        <w:rPr>
          <w:lang w:val="en-US"/>
        </w:rPr>
        <w:t>figures</w:t>
      </w:r>
      <w:r w:rsidRPr="00F96554">
        <w:rPr>
          <w:lang w:val="en-US"/>
        </w:rPr>
        <w:t xml:space="preserve">, 76 </w:t>
      </w:r>
      <w:r>
        <w:rPr>
          <w:lang w:val="en-US"/>
        </w:rPr>
        <w:t>sources</w:t>
      </w:r>
      <w:r w:rsidRPr="00F96554">
        <w:rPr>
          <w:lang w:val="en-US"/>
        </w:rPr>
        <w:t xml:space="preserve">. </w:t>
      </w:r>
      <w:r w:rsidRPr="00E60643">
        <w:rPr>
          <w:lang w:val="en-US"/>
        </w:rPr>
        <w:t xml:space="preserve">8 </w:t>
      </w:r>
      <w:r>
        <w:rPr>
          <w:lang w:val="en-US"/>
        </w:rPr>
        <w:t>papers</w:t>
      </w:r>
      <w:r w:rsidRPr="00E60643">
        <w:rPr>
          <w:lang w:val="en-US"/>
        </w:rPr>
        <w:t xml:space="preserve"> </w:t>
      </w:r>
      <w:r>
        <w:rPr>
          <w:lang w:val="en-US"/>
        </w:rPr>
        <w:t>were</w:t>
      </w:r>
      <w:r w:rsidRPr="00E60643">
        <w:rPr>
          <w:lang w:val="en-US"/>
        </w:rPr>
        <w:t xml:space="preserve"> </w:t>
      </w:r>
      <w:r>
        <w:rPr>
          <w:lang w:val="en-US"/>
        </w:rPr>
        <w:t>prepared</w:t>
      </w:r>
      <w:r w:rsidRPr="00E60643">
        <w:rPr>
          <w:lang w:val="en-US"/>
        </w:rPr>
        <w:t xml:space="preserve"> </w:t>
      </w:r>
      <w:r>
        <w:rPr>
          <w:lang w:val="en-US"/>
        </w:rPr>
        <w:t>based</w:t>
      </w:r>
      <w:r w:rsidRPr="00E60643">
        <w:rPr>
          <w:lang w:val="en-US"/>
        </w:rPr>
        <w:t xml:space="preserve"> </w:t>
      </w:r>
      <w:r>
        <w:rPr>
          <w:lang w:val="en-US"/>
        </w:rPr>
        <w:t>on</w:t>
      </w:r>
      <w:r w:rsidRPr="00E60643">
        <w:rPr>
          <w:lang w:val="en-US"/>
        </w:rPr>
        <w:t xml:space="preserve"> </w:t>
      </w:r>
      <w:r>
        <w:rPr>
          <w:lang w:val="en-US"/>
        </w:rPr>
        <w:t>contract</w:t>
      </w:r>
      <w:r w:rsidRPr="00E60643">
        <w:rPr>
          <w:lang w:val="en-US"/>
        </w:rPr>
        <w:t xml:space="preserve"> </w:t>
      </w:r>
      <w:r>
        <w:rPr>
          <w:lang w:val="en-US"/>
        </w:rPr>
        <w:t>materials</w:t>
      </w:r>
      <w:r w:rsidRPr="00E60643">
        <w:rPr>
          <w:lang w:val="en-US"/>
        </w:rPr>
        <w:t>, 6</w:t>
      </w:r>
      <w:r>
        <w:rPr>
          <w:lang w:val="en-US"/>
        </w:rPr>
        <w:t xml:space="preserve"> of them are published.</w:t>
      </w:r>
      <w:r w:rsidRPr="0043277E">
        <w:rPr>
          <w:color w:val="7030A0"/>
          <w:sz w:val="20"/>
          <w:szCs w:val="20"/>
          <w:lang w:val="en-US"/>
        </w:rPr>
        <w:t xml:space="preserve"> </w:t>
      </w:r>
    </w:p>
    <w:p w:rsidR="001F2F78" w:rsidRDefault="001F2F78" w:rsidP="006C1E19">
      <w:pPr>
        <w:spacing w:after="0" w:line="360" w:lineRule="auto"/>
        <w:jc w:val="both"/>
        <w:rPr>
          <w:b/>
          <w:i/>
          <w:lang w:val="en-US"/>
        </w:rPr>
      </w:pPr>
    </w:p>
    <w:p w:rsidR="001F2F78" w:rsidRPr="00811C7D" w:rsidRDefault="001F2F78" w:rsidP="001F2F78">
      <w:pPr>
        <w:spacing w:after="0" w:line="360" w:lineRule="auto"/>
        <w:jc w:val="both"/>
        <w:rPr>
          <w:b/>
          <w:bCs/>
          <w:lang w:val="en-US"/>
        </w:rPr>
      </w:pPr>
      <w:r w:rsidRPr="00811C7D">
        <w:rPr>
          <w:b/>
          <w:bCs/>
          <w:lang w:val="en-US"/>
        </w:rPr>
        <w:t>Background</w:t>
      </w:r>
    </w:p>
    <w:p w:rsidR="001F2F78" w:rsidRDefault="001F2F78" w:rsidP="001F2F78">
      <w:pPr>
        <w:spacing w:after="0" w:line="360" w:lineRule="auto"/>
        <w:jc w:val="both"/>
        <w:rPr>
          <w:bCs/>
          <w:lang w:val="en-US"/>
        </w:rPr>
      </w:pPr>
      <w:r>
        <w:rPr>
          <w:bCs/>
          <w:lang w:val="en-US"/>
        </w:rPr>
        <w:t xml:space="preserve">The information was gathered from 568 male Wistar rats that were used in SUBI’s </w:t>
      </w:r>
      <w:r w:rsidRPr="00A66184">
        <w:rPr>
          <w:bCs/>
          <w:lang w:val="en-US"/>
        </w:rPr>
        <w:t xml:space="preserve">experiment no. </w:t>
      </w:r>
      <w:r>
        <w:rPr>
          <w:bCs/>
          <w:lang w:val="en-US"/>
        </w:rPr>
        <w:t>86323.</w:t>
      </w:r>
      <w:r w:rsidRPr="00A66184">
        <w:rPr>
          <w:bCs/>
          <w:lang w:val="en-US"/>
        </w:rPr>
        <w:t xml:space="preserve"> </w:t>
      </w:r>
      <w:r>
        <w:rPr>
          <w:bCs/>
          <w:lang w:val="en-US"/>
        </w:rPr>
        <w:t>The collection and collation of the information was done as part of Task 2.3 (“Evaluation of the SUBI tissue archive and database as a potential part of the European archive”) of the previous EURATOM-funded project STORE (</w:t>
      </w:r>
      <w:r>
        <w:rPr>
          <w:lang w:val="en-US"/>
        </w:rPr>
        <w:t xml:space="preserve">Sustaining access to Tissues and data </w:t>
      </w:r>
      <w:proofErr w:type="spellStart"/>
      <w:r>
        <w:rPr>
          <w:lang w:val="en-US"/>
        </w:rPr>
        <w:t>frOm</w:t>
      </w:r>
      <w:proofErr w:type="spellEnd"/>
      <w:r>
        <w:rPr>
          <w:lang w:val="en-US"/>
        </w:rPr>
        <w:t xml:space="preserve"> Radiobiological Experiments</w:t>
      </w:r>
      <w:r>
        <w:rPr>
          <w:bCs/>
          <w:lang w:val="en-US"/>
        </w:rPr>
        <w:t xml:space="preserve">; contract number 23228), which was coordinated by BfS, Germany (see </w:t>
      </w:r>
      <w:hyperlink r:id="rId8" w:history="1">
        <w:r>
          <w:rPr>
            <w:rStyle w:val="Hyperlink"/>
            <w:bCs/>
            <w:lang w:val="en-US"/>
          </w:rPr>
          <w:t>http://cordis.europa.eu/project/rcn/89386_en.html</w:t>
        </w:r>
      </w:hyperlink>
      <w:r>
        <w:rPr>
          <w:bCs/>
          <w:lang w:val="en-US"/>
        </w:rPr>
        <w:t>) .</w:t>
      </w:r>
    </w:p>
    <w:p w:rsidR="001F2F78" w:rsidRDefault="001F2F78" w:rsidP="001F2F78">
      <w:pPr>
        <w:spacing w:after="0" w:line="360" w:lineRule="auto"/>
        <w:jc w:val="both"/>
        <w:rPr>
          <w:bCs/>
          <w:lang w:val="en-US"/>
        </w:rPr>
      </w:pPr>
      <w:r>
        <w:rPr>
          <w:bCs/>
          <w:lang w:val="en-US"/>
        </w:rPr>
        <w:t>The information given here is based upon SUBI’s 18 months and 42 months reports.</w:t>
      </w:r>
    </w:p>
    <w:p w:rsidR="001F2F78" w:rsidRDefault="001F2F78" w:rsidP="001F2F78">
      <w:pPr>
        <w:spacing w:after="0" w:line="360" w:lineRule="auto"/>
        <w:jc w:val="both"/>
        <w:rPr>
          <w:lang w:val="en-US"/>
        </w:rPr>
      </w:pPr>
      <w:r>
        <w:rPr>
          <w:bCs/>
          <w:lang w:val="en-US"/>
        </w:rPr>
        <w:t>It has been shown in the STORE project, that the biological material from the experiments conducted by SUBI can still be used. The respective Standard Operating Procedures are available on the STORE website (</w:t>
      </w:r>
      <w:hyperlink r:id="rId9" w:history="1">
        <w:r>
          <w:rPr>
            <w:rStyle w:val="Hyperlink"/>
            <w:bCs/>
            <w:lang w:val="en-US"/>
          </w:rPr>
          <w:t>http://www.storedb.org/store_v3/documents.jsp</w:t>
        </w:r>
      </w:hyperlink>
      <w:r>
        <w:rPr>
          <w:bCs/>
          <w:lang w:val="en-US"/>
        </w:rPr>
        <w:t xml:space="preserve"> ).</w:t>
      </w:r>
    </w:p>
    <w:p w:rsidR="001F2F78" w:rsidRDefault="001F2F78" w:rsidP="006C1E19">
      <w:pPr>
        <w:spacing w:after="0" w:line="360" w:lineRule="auto"/>
        <w:jc w:val="both"/>
        <w:rPr>
          <w:b/>
          <w:lang w:val="en-US"/>
        </w:rPr>
      </w:pPr>
    </w:p>
    <w:p w:rsidR="001F2F78" w:rsidRDefault="001F2F78" w:rsidP="006C1E19">
      <w:pPr>
        <w:spacing w:after="0" w:line="360" w:lineRule="auto"/>
        <w:jc w:val="both"/>
        <w:rPr>
          <w:b/>
          <w:lang w:val="en-US"/>
        </w:rPr>
      </w:pPr>
      <w:r>
        <w:rPr>
          <w:b/>
          <w:lang w:val="en-US"/>
        </w:rPr>
        <w:t>The study</w:t>
      </w:r>
    </w:p>
    <w:p w:rsidR="001F2F78" w:rsidRDefault="001F2F78" w:rsidP="006C1E19">
      <w:pPr>
        <w:spacing w:after="0" w:line="360" w:lineRule="auto"/>
        <w:jc w:val="both"/>
        <w:rPr>
          <w:lang w:val="en-US"/>
        </w:rPr>
      </w:pPr>
      <w:r>
        <w:rPr>
          <w:lang w:val="en-US"/>
        </w:rPr>
        <w:t xml:space="preserve">The study comprised </w:t>
      </w:r>
      <w:r w:rsidR="00CB0AAB">
        <w:rPr>
          <w:lang w:val="en-US"/>
        </w:rPr>
        <w:t>four</w:t>
      </w:r>
      <w:r>
        <w:rPr>
          <w:lang w:val="en-US"/>
        </w:rPr>
        <w:t xml:space="preserve"> parts:</w:t>
      </w:r>
    </w:p>
    <w:p w:rsidR="001F2F78" w:rsidRDefault="001F2F78" w:rsidP="006C1E19">
      <w:pPr>
        <w:spacing w:after="0" w:line="360" w:lineRule="auto"/>
        <w:jc w:val="both"/>
        <w:rPr>
          <w:lang w:val="en-US"/>
        </w:rPr>
      </w:pPr>
      <w:r>
        <w:rPr>
          <w:lang w:val="en-US"/>
        </w:rPr>
        <w:t xml:space="preserve">Experiment 1.1, </w:t>
      </w:r>
      <w:r w:rsidR="00DE5EFA">
        <w:rPr>
          <w:lang w:val="en-US"/>
        </w:rPr>
        <w:t xml:space="preserve">a life span study </w:t>
      </w:r>
      <w:r>
        <w:rPr>
          <w:lang w:val="en-US"/>
        </w:rPr>
        <w:t>investigating l</w:t>
      </w:r>
      <w:r w:rsidRPr="001F2F78">
        <w:rPr>
          <w:lang w:val="en-US"/>
        </w:rPr>
        <w:t>ate effects of 239Рu compounds with low transportability</w:t>
      </w:r>
      <w:r w:rsidR="00DE5EFA">
        <w:rPr>
          <w:lang w:val="en-US"/>
        </w:rPr>
        <w:t>, including 273 male Wistar rats</w:t>
      </w:r>
      <w:r>
        <w:rPr>
          <w:lang w:val="en-US"/>
        </w:rPr>
        <w:t>;</w:t>
      </w:r>
    </w:p>
    <w:p w:rsidR="001F2F78" w:rsidRDefault="001F2F78" w:rsidP="006C1E19">
      <w:pPr>
        <w:spacing w:after="0" w:line="360" w:lineRule="auto"/>
        <w:jc w:val="both"/>
        <w:rPr>
          <w:lang w:val="en-US"/>
        </w:rPr>
      </w:pPr>
      <w:r>
        <w:rPr>
          <w:lang w:val="en-US"/>
        </w:rPr>
        <w:t>Experiment 1.2, investigating the d</w:t>
      </w:r>
      <w:r w:rsidRPr="001F2F78">
        <w:rPr>
          <w:lang w:val="en-US"/>
        </w:rPr>
        <w:t>ynamics of bone marrow and liver cells damage after exposure to 239Pu compounds with low transportability</w:t>
      </w:r>
      <w:r w:rsidR="00DE5EFA">
        <w:rPr>
          <w:lang w:val="en-US"/>
        </w:rPr>
        <w:t xml:space="preserve">, including 295 male Wistar rats which were sacrificed </w:t>
      </w:r>
      <w:r w:rsidR="00DE5EFA" w:rsidRPr="00303A66">
        <w:rPr>
          <w:lang w:val="en-US"/>
        </w:rPr>
        <w:t>after 180, 256, 365 and 512 days</w:t>
      </w:r>
      <w:r>
        <w:rPr>
          <w:lang w:val="en-US"/>
        </w:rPr>
        <w:t>;</w:t>
      </w:r>
    </w:p>
    <w:p w:rsidR="001F2F78" w:rsidRDefault="001F2F78" w:rsidP="006C1E19">
      <w:pPr>
        <w:spacing w:after="0" w:line="360" w:lineRule="auto"/>
        <w:jc w:val="both"/>
        <w:rPr>
          <w:lang w:val="en-US"/>
        </w:rPr>
      </w:pPr>
      <w:r>
        <w:rPr>
          <w:lang w:val="en-US"/>
        </w:rPr>
        <w:t>Experiment 2, investigating the m</w:t>
      </w:r>
      <w:r w:rsidRPr="001F2F78">
        <w:rPr>
          <w:lang w:val="en-US"/>
        </w:rPr>
        <w:t>odification of tritium biological effect</w:t>
      </w:r>
      <w:r>
        <w:rPr>
          <w:lang w:val="en-US"/>
        </w:rPr>
        <w:t xml:space="preserve"> which was based on a subsample of animals from </w:t>
      </w:r>
      <w:r w:rsidR="00DE5EFA">
        <w:rPr>
          <w:lang w:val="en-US"/>
        </w:rPr>
        <w:t>Experiments 1.1 and 1.2, including 298 rats</w:t>
      </w:r>
      <w:r w:rsidR="00CB0AAB">
        <w:rPr>
          <w:lang w:val="en-US"/>
        </w:rPr>
        <w:t xml:space="preserve"> (t</w:t>
      </w:r>
      <w:r w:rsidR="00DE5EFA">
        <w:rPr>
          <w:lang w:val="en-US"/>
        </w:rPr>
        <w:t>here was a link to study 76323, which is included in STORE</w:t>
      </w:r>
      <w:r w:rsidR="00CB0AAB">
        <w:rPr>
          <w:lang w:val="en-US"/>
        </w:rPr>
        <w:t xml:space="preserve"> </w:t>
      </w:r>
      <w:r w:rsidR="00913B9B">
        <w:rPr>
          <w:lang w:val="en-US"/>
        </w:rPr>
        <w:t xml:space="preserve">( </w:t>
      </w:r>
      <w:hyperlink r:id="rId10" w:history="1">
        <w:r w:rsidR="00913B9B" w:rsidRPr="003974B4">
          <w:rPr>
            <w:rStyle w:val="Hyperlink"/>
            <w:lang w:val="en-US"/>
          </w:rPr>
          <w:t>http://dx.doi.org/doi:10.20348/STOREDB/1056/1137</w:t>
        </w:r>
      </w:hyperlink>
      <w:r w:rsidR="00913B9B">
        <w:rPr>
          <w:lang w:val="en-US"/>
        </w:rPr>
        <w:t xml:space="preserve"> )</w:t>
      </w:r>
      <w:r w:rsidR="00CB0AAB">
        <w:rPr>
          <w:lang w:val="en-US"/>
        </w:rPr>
        <w:t>);</w:t>
      </w:r>
    </w:p>
    <w:p w:rsidR="00CB0AAB" w:rsidRDefault="00CB0AAB" w:rsidP="006C1E19">
      <w:pPr>
        <w:spacing w:after="0" w:line="360" w:lineRule="auto"/>
        <w:jc w:val="both"/>
        <w:rPr>
          <w:lang w:val="en-US"/>
        </w:rPr>
      </w:pPr>
      <w:r>
        <w:rPr>
          <w:lang w:val="en-US"/>
        </w:rPr>
        <w:lastRenderedPageBreak/>
        <w:t>Experiment 3, investigating the d</w:t>
      </w:r>
      <w:r w:rsidRPr="00CB0AAB">
        <w:rPr>
          <w:lang w:val="en-US"/>
        </w:rPr>
        <w:t>ynamics of leukemia development in conditions of continuous administration of tritium oxide with potable water</w:t>
      </w:r>
      <w:r>
        <w:rPr>
          <w:lang w:val="en-US"/>
        </w:rPr>
        <w:t>.</w:t>
      </w:r>
    </w:p>
    <w:p w:rsidR="00CB0AAB" w:rsidRDefault="00CB0AAB" w:rsidP="006C1E19">
      <w:pPr>
        <w:spacing w:after="0" w:line="360" w:lineRule="auto"/>
        <w:jc w:val="both"/>
        <w:rPr>
          <w:lang w:val="en-US"/>
        </w:rPr>
      </w:pPr>
    </w:p>
    <w:p w:rsidR="001F2F78" w:rsidRPr="001F2F78" w:rsidRDefault="001F2F78" w:rsidP="006C1E19">
      <w:pPr>
        <w:spacing w:after="0" w:line="360" w:lineRule="auto"/>
        <w:jc w:val="both"/>
        <w:rPr>
          <w:lang w:val="en-US"/>
        </w:rPr>
      </w:pPr>
    </w:p>
    <w:p w:rsidR="006C1E19" w:rsidRPr="00DE5EFA" w:rsidRDefault="006C1E19" w:rsidP="006C1E19">
      <w:pPr>
        <w:spacing w:after="0" w:line="360" w:lineRule="auto"/>
        <w:jc w:val="both"/>
        <w:rPr>
          <w:i/>
          <w:u w:val="single"/>
          <w:lang w:val="en-US"/>
        </w:rPr>
      </w:pPr>
      <w:r w:rsidRPr="00DE5EFA">
        <w:rPr>
          <w:b/>
          <w:i/>
          <w:u w:val="single"/>
          <w:lang w:val="en-US"/>
        </w:rPr>
        <w:t xml:space="preserve">Experiment 1.1 Late effects of </w:t>
      </w:r>
      <w:r w:rsidRPr="00DE5EFA">
        <w:rPr>
          <w:b/>
          <w:i/>
          <w:u w:val="single"/>
          <w:vertAlign w:val="superscript"/>
          <w:lang w:val="en-US"/>
        </w:rPr>
        <w:t>239</w:t>
      </w:r>
      <w:r w:rsidRPr="00DE5EFA">
        <w:rPr>
          <w:b/>
          <w:i/>
          <w:u w:val="single"/>
        </w:rPr>
        <w:t>Р</w:t>
      </w:r>
      <w:r w:rsidRPr="00DE5EFA">
        <w:rPr>
          <w:b/>
          <w:i/>
          <w:u w:val="single"/>
          <w:lang w:val="en-US"/>
        </w:rPr>
        <w:t>u compounds with low transportability</w:t>
      </w:r>
    </w:p>
    <w:p w:rsidR="006C1E19" w:rsidRPr="008B218E" w:rsidRDefault="006C1E19" w:rsidP="006C1E19">
      <w:pPr>
        <w:spacing w:after="0" w:line="360" w:lineRule="auto"/>
        <w:jc w:val="both"/>
        <w:rPr>
          <w:lang w:val="en-US"/>
        </w:rPr>
      </w:pPr>
      <w:r w:rsidRPr="00A21C7F">
        <w:rPr>
          <w:lang w:val="en-US"/>
        </w:rPr>
        <w:t xml:space="preserve">273 </w:t>
      </w:r>
      <w:r>
        <w:rPr>
          <w:lang w:val="en-US"/>
        </w:rPr>
        <w:t>male Wistar rats were involved in the experiment, polymer</w:t>
      </w:r>
      <w:r w:rsidRPr="0043277E">
        <w:rPr>
          <w:lang w:val="en-US"/>
        </w:rPr>
        <w:t xml:space="preserve"> </w:t>
      </w:r>
      <w:r w:rsidRPr="0043277E">
        <w:rPr>
          <w:vertAlign w:val="superscript"/>
          <w:lang w:val="en-US"/>
        </w:rPr>
        <w:t>239</w:t>
      </w:r>
      <w:r w:rsidRPr="0043277E">
        <w:rPr>
          <w:lang w:val="en-US"/>
        </w:rPr>
        <w:t xml:space="preserve">Pu in nitric acid </w:t>
      </w:r>
      <w:r w:rsidRPr="00A21C7F">
        <w:rPr>
          <w:lang w:val="en-US"/>
        </w:rPr>
        <w:t>(</w:t>
      </w:r>
      <w:r w:rsidRPr="0083661C">
        <w:rPr>
          <w:lang w:val="en-US"/>
        </w:rPr>
        <w:t>HNO</w:t>
      </w:r>
      <w:r w:rsidRPr="00A21C7F">
        <w:rPr>
          <w:vertAlign w:val="subscript"/>
          <w:lang w:val="en-US"/>
        </w:rPr>
        <w:t>3</w:t>
      </w:r>
      <w:r w:rsidRPr="00A21C7F">
        <w:rPr>
          <w:lang w:val="en-US"/>
        </w:rPr>
        <w:t>)</w:t>
      </w:r>
      <w:r>
        <w:rPr>
          <w:lang w:val="en-US"/>
        </w:rPr>
        <w:t xml:space="preserve"> </w:t>
      </w:r>
      <w:r w:rsidRPr="0083661C">
        <w:rPr>
          <w:lang w:val="en-US"/>
        </w:rPr>
        <w:t>p</w:t>
      </w:r>
      <w:r>
        <w:t>Н</w:t>
      </w:r>
      <w:r w:rsidRPr="00A21C7F">
        <w:rPr>
          <w:lang w:val="en-US"/>
        </w:rPr>
        <w:t xml:space="preserve"> 1</w:t>
      </w:r>
      <w:r>
        <w:rPr>
          <w:lang w:val="en-US"/>
        </w:rPr>
        <w:t>.</w:t>
      </w:r>
      <w:r w:rsidRPr="00A21C7F">
        <w:rPr>
          <w:lang w:val="en-US"/>
        </w:rPr>
        <w:t>5</w:t>
      </w:r>
      <w:r>
        <w:rPr>
          <w:lang w:val="en-US"/>
        </w:rPr>
        <w:t xml:space="preserve"> solution</w:t>
      </w:r>
      <w:r w:rsidRPr="00A21C7F">
        <w:rPr>
          <w:vertAlign w:val="subscript"/>
          <w:lang w:val="en-US"/>
        </w:rPr>
        <w:t xml:space="preserve"> </w:t>
      </w:r>
      <w:r w:rsidRPr="0043277E">
        <w:rPr>
          <w:lang w:val="en-US"/>
        </w:rPr>
        <w:t xml:space="preserve">was </w:t>
      </w:r>
      <w:r w:rsidRPr="008A0427">
        <w:rPr>
          <w:lang w:val="en-US"/>
        </w:rPr>
        <w:t xml:space="preserve">administered once intravenously to </w:t>
      </w:r>
      <w:r w:rsidRPr="00A21C7F">
        <w:rPr>
          <w:lang w:val="en-US"/>
        </w:rPr>
        <w:t>207</w:t>
      </w:r>
      <w:r>
        <w:rPr>
          <w:lang w:val="en-US"/>
        </w:rPr>
        <w:t xml:space="preserve"> of them; 66 control rats received </w:t>
      </w:r>
      <w:r w:rsidRPr="0083661C">
        <w:rPr>
          <w:lang w:val="en-US"/>
        </w:rPr>
        <w:t>HNO</w:t>
      </w:r>
      <w:r w:rsidRPr="00213B61">
        <w:rPr>
          <w:vertAlign w:val="subscript"/>
          <w:lang w:val="en-US"/>
        </w:rPr>
        <w:t>3</w:t>
      </w:r>
      <w:r w:rsidRPr="00213B61">
        <w:rPr>
          <w:lang w:val="en-US"/>
        </w:rPr>
        <w:t>,</w:t>
      </w:r>
      <w:r w:rsidRPr="00213B61">
        <w:rPr>
          <w:vertAlign w:val="subscript"/>
          <w:lang w:val="en-US"/>
        </w:rPr>
        <w:t xml:space="preserve"> </w:t>
      </w:r>
      <w:r w:rsidRPr="0083661C">
        <w:rPr>
          <w:lang w:val="en-US"/>
        </w:rPr>
        <w:t>p</w:t>
      </w:r>
      <w:r>
        <w:t>Н</w:t>
      </w:r>
      <w:r>
        <w:rPr>
          <w:lang w:val="en-US"/>
        </w:rPr>
        <w:t xml:space="preserve"> 1.</w:t>
      </w:r>
      <w:r w:rsidRPr="00213B61">
        <w:rPr>
          <w:lang w:val="en-US"/>
        </w:rPr>
        <w:t>5</w:t>
      </w:r>
      <w:r>
        <w:rPr>
          <w:lang w:val="en-US"/>
        </w:rPr>
        <w:t xml:space="preserve"> solution</w:t>
      </w:r>
      <w:r w:rsidRPr="00213B61">
        <w:rPr>
          <w:lang w:val="en-US"/>
        </w:rPr>
        <w:t xml:space="preserve"> </w:t>
      </w:r>
      <w:r w:rsidRPr="008A0427">
        <w:rPr>
          <w:lang w:val="en-US"/>
        </w:rPr>
        <w:t>once intravenously</w:t>
      </w:r>
      <w:r>
        <w:rPr>
          <w:lang w:val="en-US"/>
        </w:rPr>
        <w:t>.</w:t>
      </w:r>
    </w:p>
    <w:p w:rsidR="006C1E19" w:rsidRPr="008B218E" w:rsidRDefault="006C1E19" w:rsidP="006C1E19">
      <w:pPr>
        <w:spacing w:after="0" w:line="360" w:lineRule="auto"/>
        <w:jc w:val="both"/>
        <w:rPr>
          <w:lang w:val="en-US"/>
        </w:rPr>
      </w:pPr>
    </w:p>
    <w:p w:rsidR="006C1E19" w:rsidRPr="00DE5EFA" w:rsidRDefault="006C1E19" w:rsidP="006C1E19">
      <w:pPr>
        <w:spacing w:after="0" w:line="360" w:lineRule="auto"/>
        <w:jc w:val="both"/>
        <w:rPr>
          <w:b/>
          <w:i/>
          <w:lang w:val="en-US"/>
        </w:rPr>
      </w:pPr>
      <w:r w:rsidRPr="00DE5EFA">
        <w:rPr>
          <w:b/>
          <w:i/>
          <w:lang w:val="en-US"/>
        </w:rPr>
        <w:t>Results</w:t>
      </w:r>
    </w:p>
    <w:p w:rsidR="006C1E19" w:rsidRPr="005B1CB6" w:rsidRDefault="00B35F9F" w:rsidP="006C1E19">
      <w:pPr>
        <w:spacing w:line="360" w:lineRule="auto"/>
        <w:rPr>
          <w:color w:val="00B0F0"/>
          <w:lang w:val="en-US"/>
        </w:rPr>
      </w:pPr>
      <w:r>
        <w:rPr>
          <w:lang w:val="en-US"/>
        </w:rPr>
        <w:t xml:space="preserve">All rats died naturally, i.e. this is a life-span study. </w:t>
      </w:r>
      <w:r w:rsidR="006C1E19">
        <w:rPr>
          <w:lang w:val="en-US"/>
        </w:rPr>
        <w:t>Average</w:t>
      </w:r>
      <w:r w:rsidR="006C1E19" w:rsidRPr="005B1CB6">
        <w:rPr>
          <w:lang w:val="en-US"/>
        </w:rPr>
        <w:t xml:space="preserve"> </w:t>
      </w:r>
      <w:r w:rsidR="006C1E19">
        <w:rPr>
          <w:lang w:val="en-US"/>
        </w:rPr>
        <w:t>life</w:t>
      </w:r>
      <w:r w:rsidR="006C1E19" w:rsidRPr="005B1CB6">
        <w:rPr>
          <w:lang w:val="en-US"/>
        </w:rPr>
        <w:t xml:space="preserve"> </w:t>
      </w:r>
      <w:r w:rsidR="006C1E19">
        <w:rPr>
          <w:lang w:val="en-US"/>
        </w:rPr>
        <w:t>span</w:t>
      </w:r>
      <w:r w:rsidR="006C1E19" w:rsidRPr="005B1CB6">
        <w:rPr>
          <w:lang w:val="en-US"/>
        </w:rPr>
        <w:t xml:space="preserve"> </w:t>
      </w:r>
      <w:r w:rsidR="006C1E19">
        <w:rPr>
          <w:lang w:val="en-US"/>
        </w:rPr>
        <w:t>of</w:t>
      </w:r>
      <w:r w:rsidR="006C1E19" w:rsidRPr="005B1CB6">
        <w:rPr>
          <w:lang w:val="en-US"/>
        </w:rPr>
        <w:t xml:space="preserve"> </w:t>
      </w:r>
      <w:r w:rsidR="00DB61F8">
        <w:rPr>
          <w:lang w:val="en-US"/>
        </w:rPr>
        <w:t>deceased</w:t>
      </w:r>
      <w:r w:rsidR="006C1E19" w:rsidRPr="005B1CB6">
        <w:rPr>
          <w:lang w:val="en-US"/>
        </w:rPr>
        <w:t xml:space="preserve"> </w:t>
      </w:r>
      <w:r w:rsidR="006C1E19">
        <w:rPr>
          <w:lang w:val="en-US"/>
        </w:rPr>
        <w:t>rats</w:t>
      </w:r>
      <w:r w:rsidR="006C1E19" w:rsidRPr="005B1CB6">
        <w:rPr>
          <w:lang w:val="en-US"/>
        </w:rPr>
        <w:t xml:space="preserve"> </w:t>
      </w:r>
      <w:r w:rsidR="006C1E19">
        <w:rPr>
          <w:lang w:val="en-US"/>
        </w:rPr>
        <w:t>in</w:t>
      </w:r>
      <w:r w:rsidR="006C1E19" w:rsidRPr="005B1CB6">
        <w:rPr>
          <w:lang w:val="en-US"/>
        </w:rPr>
        <w:t xml:space="preserve"> </w:t>
      </w:r>
      <w:r w:rsidR="006C1E19" w:rsidRPr="008A0427">
        <w:rPr>
          <w:lang w:val="en-US"/>
        </w:rPr>
        <w:t>experiment</w:t>
      </w:r>
      <w:r w:rsidR="006C1E19" w:rsidRPr="005B1CB6">
        <w:rPr>
          <w:lang w:val="en-US"/>
        </w:rPr>
        <w:t xml:space="preserve"> 1</w:t>
      </w:r>
      <w:r w:rsidR="006C1E19">
        <w:rPr>
          <w:lang w:val="en-US"/>
        </w:rPr>
        <w:t>.1</w:t>
      </w:r>
      <w:r w:rsidR="006C1E19" w:rsidRPr="005B1CB6">
        <w:rPr>
          <w:lang w:val="en-US"/>
        </w:rPr>
        <w:t xml:space="preserve"> </w:t>
      </w:r>
      <w:r w:rsidR="006C1E19" w:rsidRPr="008A0427">
        <w:rPr>
          <w:lang w:val="en-US"/>
        </w:rPr>
        <w:t>at</w:t>
      </w:r>
      <w:r w:rsidR="006C1E19" w:rsidRPr="005B1CB6">
        <w:rPr>
          <w:lang w:val="en-US"/>
        </w:rPr>
        <w:t xml:space="preserve"> </w:t>
      </w:r>
      <w:r w:rsidR="006C1E19" w:rsidRPr="008A0427">
        <w:rPr>
          <w:lang w:val="en-US"/>
        </w:rPr>
        <w:t>different</w:t>
      </w:r>
      <w:r w:rsidR="006C1E19" w:rsidRPr="005B1CB6">
        <w:rPr>
          <w:lang w:val="en-US"/>
        </w:rPr>
        <w:t xml:space="preserve"> </w:t>
      </w:r>
      <w:r w:rsidR="006C1E19" w:rsidRPr="008A0427">
        <w:rPr>
          <w:lang w:val="en-US"/>
        </w:rPr>
        <w:t>administered</w:t>
      </w:r>
      <w:r w:rsidR="006C1E19" w:rsidRPr="005B1CB6">
        <w:rPr>
          <w:lang w:val="en-US"/>
        </w:rPr>
        <w:t xml:space="preserve"> </w:t>
      </w:r>
      <w:r w:rsidR="006C1E19">
        <w:rPr>
          <w:lang w:val="en-US"/>
        </w:rPr>
        <w:t>amounts</w:t>
      </w:r>
      <w:r w:rsidR="006C1E19" w:rsidRPr="005B1CB6">
        <w:rPr>
          <w:lang w:val="en-US"/>
        </w:rPr>
        <w:t xml:space="preserve"> </w:t>
      </w:r>
      <w:r w:rsidR="006C1E19">
        <w:rPr>
          <w:lang w:val="en-US"/>
        </w:rPr>
        <w:t>of</w:t>
      </w:r>
      <w:r w:rsidR="006C1E19" w:rsidRPr="005B1CB6">
        <w:rPr>
          <w:lang w:val="en-US"/>
        </w:rPr>
        <w:t xml:space="preserve"> </w:t>
      </w:r>
      <w:r w:rsidR="006C1E19">
        <w:rPr>
          <w:lang w:val="en-US"/>
        </w:rPr>
        <w:t>Pu</w:t>
      </w:r>
      <w:r w:rsidR="006C1E19" w:rsidRPr="005B1CB6">
        <w:rPr>
          <w:lang w:val="en-US"/>
        </w:rPr>
        <w:t xml:space="preserve"> </w:t>
      </w:r>
      <w:r w:rsidR="006C1E19">
        <w:rPr>
          <w:lang w:val="en-US"/>
        </w:rPr>
        <w:t>was</w:t>
      </w:r>
      <w:r w:rsidR="006C1E19" w:rsidRPr="005B1CB6">
        <w:rPr>
          <w:lang w:val="en-US"/>
        </w:rPr>
        <w:t xml:space="preserve">: </w:t>
      </w:r>
    </w:p>
    <w:p w:rsidR="006C1E19" w:rsidRPr="000B79BA" w:rsidRDefault="006C1E19" w:rsidP="006C1E19">
      <w:pPr>
        <w:pStyle w:val="a"/>
        <w:numPr>
          <w:ilvl w:val="0"/>
          <w:numId w:val="8"/>
        </w:numPr>
        <w:spacing w:line="360" w:lineRule="auto"/>
        <w:jc w:val="both"/>
        <w:rPr>
          <w:lang w:val="en-US"/>
        </w:rPr>
      </w:pPr>
      <w:r>
        <w:rPr>
          <w:lang w:val="en-US"/>
        </w:rPr>
        <w:t xml:space="preserve">367±9 </w:t>
      </w:r>
      <w:r w:rsidRPr="000B79BA">
        <w:rPr>
          <w:lang w:val="en-US"/>
        </w:rPr>
        <w:t>(70 rats)</w:t>
      </w:r>
    </w:p>
    <w:p w:rsidR="006C1E19" w:rsidRPr="000B79BA" w:rsidRDefault="006C1E19" w:rsidP="006C1E19">
      <w:pPr>
        <w:pStyle w:val="a"/>
        <w:numPr>
          <w:ilvl w:val="0"/>
          <w:numId w:val="8"/>
        </w:numPr>
        <w:spacing w:line="360" w:lineRule="auto"/>
        <w:jc w:val="both"/>
        <w:rPr>
          <w:lang w:val="en-US"/>
        </w:rPr>
      </w:pPr>
      <w:r>
        <w:rPr>
          <w:lang w:val="en-US"/>
        </w:rPr>
        <w:t xml:space="preserve">466±15 </w:t>
      </w:r>
      <w:r w:rsidRPr="000B79BA">
        <w:rPr>
          <w:lang w:val="en-US"/>
        </w:rPr>
        <w:t>(70 rats)</w:t>
      </w:r>
    </w:p>
    <w:p w:rsidR="006C1E19" w:rsidRPr="000B79BA" w:rsidRDefault="006C1E19" w:rsidP="006C1E19">
      <w:pPr>
        <w:pStyle w:val="a"/>
        <w:numPr>
          <w:ilvl w:val="0"/>
          <w:numId w:val="8"/>
        </w:numPr>
        <w:spacing w:line="360" w:lineRule="auto"/>
        <w:jc w:val="both"/>
        <w:rPr>
          <w:lang w:val="en-US"/>
        </w:rPr>
      </w:pPr>
      <w:r>
        <w:rPr>
          <w:lang w:val="en-US"/>
        </w:rPr>
        <w:t xml:space="preserve">586±12 </w:t>
      </w:r>
      <w:r w:rsidRPr="000B79BA">
        <w:rPr>
          <w:lang w:val="en-US"/>
        </w:rPr>
        <w:t>(67 tats)</w:t>
      </w:r>
    </w:p>
    <w:p w:rsidR="006C1E19" w:rsidRPr="000B79BA" w:rsidRDefault="006C1E19" w:rsidP="006C1E19">
      <w:pPr>
        <w:pStyle w:val="a"/>
        <w:numPr>
          <w:ilvl w:val="0"/>
          <w:numId w:val="8"/>
        </w:numPr>
        <w:spacing w:line="360" w:lineRule="auto"/>
        <w:jc w:val="both"/>
        <w:rPr>
          <w:lang w:val="en-US"/>
        </w:rPr>
      </w:pPr>
      <w:r w:rsidRPr="000B79BA">
        <w:rPr>
          <w:lang w:val="en-US"/>
        </w:rPr>
        <w:t>635±19 (66 rats)</w:t>
      </w:r>
      <w:r>
        <w:rPr>
          <w:lang w:val="en-US"/>
        </w:rPr>
        <w:t xml:space="preserve"> </w:t>
      </w:r>
      <w:r w:rsidRPr="000B79BA">
        <w:rPr>
          <w:lang w:val="en-US"/>
        </w:rPr>
        <w:t>Control</w:t>
      </w:r>
    </w:p>
    <w:p w:rsidR="006C1E19" w:rsidRDefault="006C1E19" w:rsidP="006C1E19">
      <w:pPr>
        <w:pStyle w:val="a"/>
        <w:spacing w:after="0" w:line="360" w:lineRule="auto"/>
        <w:ind w:left="0" w:firstLine="720"/>
        <w:jc w:val="both"/>
        <w:rPr>
          <w:lang w:val="en-US"/>
        </w:rPr>
      </w:pPr>
    </w:p>
    <w:p w:rsidR="006C1E19" w:rsidRPr="000A0DDD" w:rsidRDefault="006C1E19" w:rsidP="006C1E19">
      <w:pPr>
        <w:spacing w:line="360" w:lineRule="auto"/>
        <w:jc w:val="both"/>
        <w:rPr>
          <w:lang w:val="en-US"/>
        </w:rPr>
      </w:pPr>
      <w:r>
        <w:rPr>
          <w:lang w:val="en-US"/>
        </w:rPr>
        <w:t>A</w:t>
      </w:r>
      <w:r w:rsidRPr="000E73FA">
        <w:rPr>
          <w:lang w:val="en-US"/>
        </w:rPr>
        <w:t xml:space="preserve"> </w:t>
      </w:r>
      <w:r>
        <w:rPr>
          <w:lang w:val="en-US"/>
        </w:rPr>
        <w:t>significant</w:t>
      </w:r>
      <w:r w:rsidRPr="000E73FA">
        <w:rPr>
          <w:lang w:val="en-US"/>
        </w:rPr>
        <w:t xml:space="preserve"> </w:t>
      </w:r>
      <w:r w:rsidR="00DB61F8">
        <w:rPr>
          <w:lang w:val="en-US"/>
        </w:rPr>
        <w:t xml:space="preserve">incidence </w:t>
      </w:r>
      <w:r>
        <w:rPr>
          <w:lang w:val="en-US"/>
        </w:rPr>
        <w:t>increase</w:t>
      </w:r>
      <w:r w:rsidRPr="000E73FA">
        <w:rPr>
          <w:lang w:val="en-US"/>
        </w:rPr>
        <w:t xml:space="preserve"> </w:t>
      </w:r>
      <w:r>
        <w:rPr>
          <w:lang w:val="en-US"/>
        </w:rPr>
        <w:t>of</w:t>
      </w:r>
      <w:r w:rsidRPr="000E73FA">
        <w:rPr>
          <w:lang w:val="en-US"/>
        </w:rPr>
        <w:t xml:space="preserve"> </w:t>
      </w:r>
      <w:r>
        <w:rPr>
          <w:lang w:val="en-US"/>
        </w:rPr>
        <w:t>malignant neoplasm</w:t>
      </w:r>
      <w:r w:rsidR="00DE5EFA">
        <w:rPr>
          <w:lang w:val="en-US"/>
        </w:rPr>
        <w:t>s</w:t>
      </w:r>
      <w:r w:rsidRPr="000E73FA">
        <w:rPr>
          <w:lang w:val="en-US"/>
        </w:rPr>
        <w:t xml:space="preserve"> </w:t>
      </w:r>
      <w:r>
        <w:rPr>
          <w:lang w:val="en-US"/>
        </w:rPr>
        <w:t>in</w:t>
      </w:r>
      <w:r w:rsidRPr="000E73FA">
        <w:rPr>
          <w:lang w:val="en-US"/>
        </w:rPr>
        <w:t xml:space="preserve"> </w:t>
      </w:r>
      <w:r>
        <w:rPr>
          <w:lang w:val="en-US"/>
        </w:rPr>
        <w:t>the</w:t>
      </w:r>
      <w:r w:rsidRPr="000E73FA">
        <w:rPr>
          <w:lang w:val="en-US"/>
        </w:rPr>
        <w:t xml:space="preserve"> </w:t>
      </w:r>
      <w:r>
        <w:rPr>
          <w:lang w:val="en-US"/>
        </w:rPr>
        <w:t>exposed</w:t>
      </w:r>
      <w:r w:rsidRPr="000E73FA">
        <w:rPr>
          <w:lang w:val="en-US"/>
        </w:rPr>
        <w:t xml:space="preserve"> </w:t>
      </w:r>
      <w:r>
        <w:rPr>
          <w:lang w:val="en-US"/>
        </w:rPr>
        <w:t>rats</w:t>
      </w:r>
      <w:r w:rsidRPr="000E73FA">
        <w:rPr>
          <w:lang w:val="en-US"/>
        </w:rPr>
        <w:t xml:space="preserve"> </w:t>
      </w:r>
      <w:r>
        <w:rPr>
          <w:lang w:val="en-US"/>
        </w:rPr>
        <w:t>was</w:t>
      </w:r>
      <w:r w:rsidRPr="000E73FA">
        <w:rPr>
          <w:lang w:val="en-US"/>
        </w:rPr>
        <w:t xml:space="preserve"> </w:t>
      </w:r>
      <w:r>
        <w:rPr>
          <w:lang w:val="en-US"/>
        </w:rPr>
        <w:t xml:space="preserve">found, in contrast to the </w:t>
      </w:r>
      <w:r w:rsidRPr="0019342C">
        <w:rPr>
          <w:lang w:val="en-US"/>
        </w:rPr>
        <w:t>predominance</w:t>
      </w:r>
      <w:r>
        <w:rPr>
          <w:lang w:val="en-US"/>
        </w:rPr>
        <w:t xml:space="preserve"> of benign tumors in the control animals.</w:t>
      </w:r>
      <w:r w:rsidRPr="000E73FA">
        <w:rPr>
          <w:lang w:val="en-US"/>
        </w:rPr>
        <w:t xml:space="preserve"> </w:t>
      </w:r>
      <w:r>
        <w:rPr>
          <w:lang w:val="en-US"/>
        </w:rPr>
        <w:t>Bone tumors prevailed in animals exposed to Pu.</w:t>
      </w:r>
      <w:r w:rsidRPr="001E3243">
        <w:rPr>
          <w:lang w:val="en-US"/>
        </w:rPr>
        <w:t xml:space="preserve"> </w:t>
      </w:r>
      <w:r>
        <w:rPr>
          <w:lang w:val="en-US"/>
        </w:rPr>
        <w:t>Histological</w:t>
      </w:r>
      <w:r w:rsidRPr="00045BC6">
        <w:rPr>
          <w:lang w:val="en-US"/>
        </w:rPr>
        <w:t xml:space="preserve"> </w:t>
      </w:r>
      <w:r>
        <w:rPr>
          <w:lang w:val="en-US"/>
        </w:rPr>
        <w:t>verification</w:t>
      </w:r>
      <w:r w:rsidRPr="00045BC6">
        <w:rPr>
          <w:lang w:val="en-US"/>
        </w:rPr>
        <w:t xml:space="preserve"> </w:t>
      </w:r>
      <w:r>
        <w:rPr>
          <w:lang w:val="en-US"/>
        </w:rPr>
        <w:t>showed</w:t>
      </w:r>
      <w:r w:rsidRPr="00045BC6">
        <w:rPr>
          <w:lang w:val="en-US"/>
        </w:rPr>
        <w:t xml:space="preserve"> </w:t>
      </w:r>
      <w:r>
        <w:rPr>
          <w:lang w:val="en-US"/>
        </w:rPr>
        <w:t>that</w:t>
      </w:r>
      <w:r w:rsidRPr="00045BC6">
        <w:rPr>
          <w:lang w:val="en-US"/>
        </w:rPr>
        <w:t xml:space="preserve"> 9 </w:t>
      </w:r>
      <w:r w:rsidR="00DB61F8">
        <w:rPr>
          <w:lang w:val="en-US"/>
        </w:rPr>
        <w:t xml:space="preserve">out </w:t>
      </w:r>
      <w:r>
        <w:rPr>
          <w:lang w:val="en-US"/>
        </w:rPr>
        <w:t>of</w:t>
      </w:r>
      <w:r w:rsidRPr="00045BC6">
        <w:rPr>
          <w:lang w:val="en-US"/>
        </w:rPr>
        <w:t xml:space="preserve"> 10 </w:t>
      </w:r>
      <w:r>
        <w:rPr>
          <w:lang w:val="en-US"/>
        </w:rPr>
        <w:t xml:space="preserve">cases were </w:t>
      </w:r>
      <w:r w:rsidRPr="00045BC6">
        <w:rPr>
          <w:lang w:val="en-US"/>
        </w:rPr>
        <w:t>osteosarcoma</w:t>
      </w:r>
      <w:r>
        <w:rPr>
          <w:lang w:val="en-US"/>
        </w:rPr>
        <w:t xml:space="preserve">s. </w:t>
      </w:r>
      <w:r w:rsidRPr="00045BC6">
        <w:rPr>
          <w:lang w:val="en-US"/>
        </w:rPr>
        <w:t xml:space="preserve"> </w:t>
      </w:r>
      <w:r w:rsidR="00DB61F8">
        <w:rPr>
          <w:lang w:val="en-US"/>
        </w:rPr>
        <w:t>Among</w:t>
      </w:r>
      <w:r>
        <w:rPr>
          <w:lang w:val="en-US"/>
        </w:rPr>
        <w:t xml:space="preserve"> </w:t>
      </w:r>
      <w:r w:rsidR="00DB61F8">
        <w:rPr>
          <w:lang w:val="en-US"/>
        </w:rPr>
        <w:t xml:space="preserve">the </w:t>
      </w:r>
      <w:r>
        <w:rPr>
          <w:lang w:val="en-US"/>
        </w:rPr>
        <w:t xml:space="preserve">control </w:t>
      </w:r>
      <w:r w:rsidR="00DB61F8">
        <w:rPr>
          <w:lang w:val="en-US"/>
        </w:rPr>
        <w:t xml:space="preserve">animals, </w:t>
      </w:r>
      <w:r>
        <w:rPr>
          <w:lang w:val="en-US"/>
        </w:rPr>
        <w:t>the</w:t>
      </w:r>
      <w:r w:rsidRPr="00DA0307">
        <w:rPr>
          <w:lang w:val="en-US"/>
        </w:rPr>
        <w:t xml:space="preserve"> </w:t>
      </w:r>
      <w:r>
        <w:rPr>
          <w:lang w:val="en-US"/>
        </w:rPr>
        <w:t>predominant</w:t>
      </w:r>
      <w:r w:rsidRPr="00DA0307">
        <w:rPr>
          <w:lang w:val="en-US"/>
        </w:rPr>
        <w:t xml:space="preserve"> </w:t>
      </w:r>
      <w:r>
        <w:rPr>
          <w:lang w:val="en-US"/>
        </w:rPr>
        <w:t>type</w:t>
      </w:r>
      <w:r w:rsidRPr="00DA0307">
        <w:rPr>
          <w:lang w:val="en-US"/>
        </w:rPr>
        <w:t xml:space="preserve"> </w:t>
      </w:r>
      <w:r>
        <w:rPr>
          <w:lang w:val="en-US"/>
        </w:rPr>
        <w:t>of</w:t>
      </w:r>
      <w:r w:rsidRPr="00DA0307">
        <w:rPr>
          <w:lang w:val="en-US"/>
        </w:rPr>
        <w:t xml:space="preserve"> </w:t>
      </w:r>
      <w:r>
        <w:rPr>
          <w:lang w:val="en-US"/>
        </w:rPr>
        <w:t>malignant</w:t>
      </w:r>
      <w:r w:rsidRPr="00DA0307">
        <w:rPr>
          <w:lang w:val="en-US"/>
        </w:rPr>
        <w:t xml:space="preserve"> </w:t>
      </w:r>
      <w:r>
        <w:rPr>
          <w:lang w:val="en-US"/>
        </w:rPr>
        <w:t>neoplasm</w:t>
      </w:r>
      <w:r w:rsidR="00DB61F8">
        <w:rPr>
          <w:lang w:val="en-US"/>
        </w:rPr>
        <w:t>s</w:t>
      </w:r>
      <w:r w:rsidRPr="00DA0307">
        <w:rPr>
          <w:lang w:val="en-US"/>
        </w:rPr>
        <w:t xml:space="preserve"> </w:t>
      </w:r>
      <w:r>
        <w:rPr>
          <w:lang w:val="en-US"/>
        </w:rPr>
        <w:t>was</w:t>
      </w:r>
      <w:r w:rsidRPr="00DA0307">
        <w:rPr>
          <w:lang w:val="en-US"/>
        </w:rPr>
        <w:t xml:space="preserve"> </w:t>
      </w:r>
      <w:proofErr w:type="spellStart"/>
      <w:r w:rsidRPr="00DA0307">
        <w:rPr>
          <w:lang w:val="en-US"/>
        </w:rPr>
        <w:t>lymphoreticulosarcoma</w:t>
      </w:r>
      <w:proofErr w:type="spellEnd"/>
      <w:r w:rsidRPr="00DA0307">
        <w:rPr>
          <w:lang w:val="en-US"/>
        </w:rPr>
        <w:t xml:space="preserve"> </w:t>
      </w:r>
      <w:r>
        <w:rPr>
          <w:lang w:val="en-US"/>
        </w:rPr>
        <w:t>of the lung (33.3% of cases), no bone cancers were found.</w:t>
      </w:r>
    </w:p>
    <w:p w:rsidR="006C1E19" w:rsidRPr="005602F6" w:rsidRDefault="006C1E19" w:rsidP="00C95FE6">
      <w:pPr>
        <w:pStyle w:val="a"/>
        <w:spacing w:after="0" w:line="360" w:lineRule="auto"/>
        <w:ind w:left="0"/>
        <w:jc w:val="both"/>
        <w:rPr>
          <w:lang w:val="en-US"/>
        </w:rPr>
      </w:pPr>
      <w:r>
        <w:rPr>
          <w:lang w:val="en-US"/>
        </w:rPr>
        <w:t>The</w:t>
      </w:r>
      <w:r w:rsidRPr="005602F6">
        <w:rPr>
          <w:lang w:val="en-US"/>
        </w:rPr>
        <w:t xml:space="preserve"> </w:t>
      </w:r>
      <w:r>
        <w:rPr>
          <w:lang w:val="en-US"/>
        </w:rPr>
        <w:t xml:space="preserve">malignant tumor incidence in the </w:t>
      </w:r>
      <w:r w:rsidR="00DB61F8">
        <w:rPr>
          <w:lang w:val="en-US"/>
        </w:rPr>
        <w:t xml:space="preserve">different </w:t>
      </w:r>
      <w:r>
        <w:rPr>
          <w:lang w:val="en-US"/>
        </w:rPr>
        <w:t xml:space="preserve">groups of rats in experiment 1.1 </w:t>
      </w:r>
      <w:r w:rsidR="00DB61F8">
        <w:rPr>
          <w:lang w:val="en-US"/>
        </w:rPr>
        <w:t>was</w:t>
      </w:r>
      <w:r w:rsidRPr="005602F6">
        <w:rPr>
          <w:lang w:val="en-US"/>
        </w:rPr>
        <w:t>:</w:t>
      </w:r>
    </w:p>
    <w:p w:rsidR="006C1E19" w:rsidRPr="00337741" w:rsidRDefault="006C1E19" w:rsidP="006C1E19">
      <w:pPr>
        <w:pStyle w:val="a"/>
        <w:numPr>
          <w:ilvl w:val="0"/>
          <w:numId w:val="9"/>
        </w:numPr>
        <w:spacing w:after="0" w:line="360" w:lineRule="auto"/>
        <w:ind w:left="714" w:hanging="357"/>
        <w:jc w:val="both"/>
      </w:pPr>
      <w:r w:rsidRPr="00337741">
        <w:t>92% (65)</w:t>
      </w:r>
    </w:p>
    <w:p w:rsidR="006C1E19" w:rsidRPr="00337741" w:rsidRDefault="006C1E19" w:rsidP="006C1E19">
      <w:pPr>
        <w:pStyle w:val="a"/>
        <w:numPr>
          <w:ilvl w:val="0"/>
          <w:numId w:val="9"/>
        </w:numPr>
        <w:spacing w:after="0" w:line="360" w:lineRule="auto"/>
        <w:ind w:left="714" w:hanging="357"/>
        <w:jc w:val="both"/>
      </w:pPr>
      <w:r w:rsidRPr="00337741">
        <w:t>84% (59)</w:t>
      </w:r>
    </w:p>
    <w:p w:rsidR="006C1E19" w:rsidRPr="00337741" w:rsidRDefault="006C1E19" w:rsidP="006C1E19">
      <w:pPr>
        <w:pStyle w:val="a"/>
        <w:numPr>
          <w:ilvl w:val="0"/>
          <w:numId w:val="9"/>
        </w:numPr>
        <w:spacing w:after="0" w:line="360" w:lineRule="auto"/>
        <w:ind w:left="714" w:hanging="357"/>
        <w:jc w:val="both"/>
      </w:pPr>
      <w:r w:rsidRPr="00337741">
        <w:t>68% (46)</w:t>
      </w:r>
    </w:p>
    <w:p w:rsidR="006C1E19" w:rsidRPr="0081520D" w:rsidRDefault="006C1E19" w:rsidP="006C1E19">
      <w:pPr>
        <w:pStyle w:val="a"/>
        <w:numPr>
          <w:ilvl w:val="0"/>
          <w:numId w:val="9"/>
        </w:numPr>
        <w:spacing w:after="0" w:line="360" w:lineRule="auto"/>
        <w:ind w:left="714" w:hanging="357"/>
      </w:pPr>
      <w:r w:rsidRPr="0083661C">
        <w:t xml:space="preserve">39% (26) </w:t>
      </w:r>
      <w:r>
        <w:rPr>
          <w:lang w:val="en-US"/>
        </w:rPr>
        <w:t>control</w:t>
      </w:r>
    </w:p>
    <w:p w:rsidR="006C1E19" w:rsidRDefault="006C1E19" w:rsidP="006C1E19">
      <w:pPr>
        <w:spacing w:after="0" w:line="360" w:lineRule="auto"/>
        <w:ind w:firstLine="720"/>
        <w:jc w:val="both"/>
      </w:pPr>
    </w:p>
    <w:p w:rsidR="0081520D" w:rsidRDefault="00DE5EFA" w:rsidP="006C1E19">
      <w:pPr>
        <w:spacing w:after="0" w:line="360" w:lineRule="auto"/>
        <w:contextualSpacing/>
        <w:jc w:val="both"/>
        <w:rPr>
          <w:lang w:val="en-US"/>
        </w:rPr>
      </w:pPr>
      <w:r>
        <w:rPr>
          <w:lang w:val="en-US"/>
        </w:rPr>
        <w:t>Paraffin</w:t>
      </w:r>
      <w:r w:rsidRPr="0032013D">
        <w:rPr>
          <w:lang w:val="en-US"/>
        </w:rPr>
        <w:t>-</w:t>
      </w:r>
      <w:r>
        <w:rPr>
          <w:lang w:val="en-US"/>
        </w:rPr>
        <w:t>fixed</w:t>
      </w:r>
      <w:r w:rsidRPr="0032013D">
        <w:rPr>
          <w:lang w:val="en-US"/>
        </w:rPr>
        <w:t xml:space="preserve"> </w:t>
      </w:r>
      <w:r>
        <w:rPr>
          <w:lang w:val="en-US"/>
        </w:rPr>
        <w:t>biological</w:t>
      </w:r>
      <w:r w:rsidRPr="0032013D">
        <w:rPr>
          <w:lang w:val="en-US"/>
        </w:rPr>
        <w:t xml:space="preserve"> </w:t>
      </w:r>
      <w:r>
        <w:rPr>
          <w:lang w:val="en-US"/>
        </w:rPr>
        <w:t>material</w:t>
      </w:r>
      <w:r w:rsidRPr="0032013D">
        <w:rPr>
          <w:lang w:val="en-US"/>
        </w:rPr>
        <w:t xml:space="preserve"> </w:t>
      </w:r>
      <w:r>
        <w:rPr>
          <w:lang w:val="en-US"/>
        </w:rPr>
        <w:t>is available</w:t>
      </w:r>
      <w:r w:rsidRPr="0032013D">
        <w:rPr>
          <w:lang w:val="en-US"/>
        </w:rPr>
        <w:t xml:space="preserve"> </w:t>
      </w:r>
      <w:r>
        <w:rPr>
          <w:lang w:val="en-US"/>
        </w:rPr>
        <w:t>for 2</w:t>
      </w:r>
      <w:r w:rsidR="0081520D">
        <w:rPr>
          <w:lang w:val="en-US"/>
        </w:rPr>
        <w:t>83</w:t>
      </w:r>
      <w:r w:rsidRPr="0032013D">
        <w:rPr>
          <w:lang w:val="en-US"/>
        </w:rPr>
        <w:t xml:space="preserve"> </w:t>
      </w:r>
      <w:r>
        <w:rPr>
          <w:lang w:val="en-US"/>
        </w:rPr>
        <w:t>male</w:t>
      </w:r>
      <w:r w:rsidRPr="0032013D">
        <w:rPr>
          <w:lang w:val="en-US"/>
        </w:rPr>
        <w:t xml:space="preserve"> </w:t>
      </w:r>
      <w:r>
        <w:rPr>
          <w:lang w:val="en-US"/>
        </w:rPr>
        <w:t>rats</w:t>
      </w:r>
      <w:r w:rsidRPr="0032013D">
        <w:rPr>
          <w:lang w:val="en-US"/>
        </w:rPr>
        <w:t xml:space="preserve">. </w:t>
      </w:r>
      <w:r>
        <w:rPr>
          <w:lang w:val="en-US"/>
        </w:rPr>
        <w:t xml:space="preserve">The preparation method is described in STOREDB File 10865, accessible through </w:t>
      </w:r>
      <w:hyperlink r:id="rId11" w:history="1">
        <w:r w:rsidRPr="00A35318">
          <w:rPr>
            <w:rStyle w:val="Hyperlink"/>
            <w:lang w:val="en-US"/>
          </w:rPr>
          <w:t>http://dx.doi.org/doi:10.20348/STOREDB/1041/1070</w:t>
        </w:r>
      </w:hyperlink>
      <w:r>
        <w:rPr>
          <w:lang w:val="en-US"/>
        </w:rPr>
        <w:t xml:space="preserve"> .</w:t>
      </w:r>
      <w:r w:rsidR="0081520D">
        <w:rPr>
          <w:lang w:val="en-US"/>
        </w:rPr>
        <w:t xml:space="preserve"> The quantity of </w:t>
      </w:r>
      <w:r w:rsidR="006C1E19">
        <w:rPr>
          <w:lang w:val="en-US"/>
        </w:rPr>
        <w:t xml:space="preserve">biomaterial stored in the repository is shown in </w:t>
      </w:r>
      <w:r w:rsidR="000E3761">
        <w:rPr>
          <w:lang w:val="en-US"/>
        </w:rPr>
        <w:t>the respective Table CONTRACT 86323_biomaterial.</w:t>
      </w:r>
      <w:r w:rsidR="006C1E19">
        <w:rPr>
          <w:lang w:val="en-US"/>
        </w:rPr>
        <w:t xml:space="preserve"> </w:t>
      </w:r>
    </w:p>
    <w:p w:rsidR="006C1E19" w:rsidRPr="00D579B9" w:rsidRDefault="0081520D" w:rsidP="006C1E19">
      <w:pPr>
        <w:spacing w:after="0" w:line="360" w:lineRule="auto"/>
        <w:contextualSpacing/>
        <w:jc w:val="both"/>
        <w:rPr>
          <w:lang w:val="en-US"/>
        </w:rPr>
      </w:pPr>
      <w:r>
        <w:rPr>
          <w:lang w:val="en-US"/>
        </w:rPr>
        <w:lastRenderedPageBreak/>
        <w:t>The</w:t>
      </w:r>
      <w:r w:rsidR="006C1E19" w:rsidRPr="00C720E9">
        <w:rPr>
          <w:lang w:val="en-US"/>
        </w:rPr>
        <w:t xml:space="preserve"> </w:t>
      </w:r>
      <w:r w:rsidR="006C1E19">
        <w:rPr>
          <w:lang w:val="en-US"/>
        </w:rPr>
        <w:t>larger</w:t>
      </w:r>
      <w:r w:rsidR="006C1E19" w:rsidRPr="00C720E9">
        <w:rPr>
          <w:lang w:val="en-US"/>
        </w:rPr>
        <w:t xml:space="preserve"> </w:t>
      </w:r>
      <w:r w:rsidR="006C1E19">
        <w:rPr>
          <w:lang w:val="en-US"/>
        </w:rPr>
        <w:t>number</w:t>
      </w:r>
      <w:r w:rsidR="006C1E19" w:rsidRPr="00C720E9">
        <w:rPr>
          <w:lang w:val="en-US"/>
        </w:rPr>
        <w:t xml:space="preserve"> </w:t>
      </w:r>
      <w:r w:rsidR="006C1E19">
        <w:rPr>
          <w:lang w:val="en-US"/>
        </w:rPr>
        <w:t>of</w:t>
      </w:r>
      <w:r w:rsidR="006C1E19" w:rsidRPr="00C720E9">
        <w:rPr>
          <w:lang w:val="en-US"/>
        </w:rPr>
        <w:t xml:space="preserve"> </w:t>
      </w:r>
      <w:r w:rsidR="006C1E19">
        <w:rPr>
          <w:lang w:val="en-US"/>
        </w:rPr>
        <w:t>animals</w:t>
      </w:r>
      <w:r w:rsidR="006C1E19" w:rsidRPr="00C720E9">
        <w:rPr>
          <w:lang w:val="en-US"/>
        </w:rPr>
        <w:t xml:space="preserve"> </w:t>
      </w:r>
      <w:r>
        <w:rPr>
          <w:lang w:val="en-US"/>
        </w:rPr>
        <w:t xml:space="preserve">for which biomaterial is available, </w:t>
      </w:r>
      <w:r w:rsidR="006C1E19">
        <w:rPr>
          <w:lang w:val="en-US"/>
        </w:rPr>
        <w:t>compared</w:t>
      </w:r>
      <w:r w:rsidR="006C1E19" w:rsidRPr="00C720E9">
        <w:rPr>
          <w:lang w:val="en-US"/>
        </w:rPr>
        <w:t xml:space="preserve"> </w:t>
      </w:r>
      <w:r w:rsidR="006C1E19">
        <w:rPr>
          <w:lang w:val="en-US"/>
        </w:rPr>
        <w:t>to</w:t>
      </w:r>
      <w:r w:rsidR="006C1E19" w:rsidRPr="00C720E9">
        <w:rPr>
          <w:lang w:val="en-US"/>
        </w:rPr>
        <w:t xml:space="preserve"> </w:t>
      </w:r>
      <w:r w:rsidR="006C1E19">
        <w:rPr>
          <w:lang w:val="en-US"/>
        </w:rPr>
        <w:t>the</w:t>
      </w:r>
      <w:r w:rsidR="006C1E19" w:rsidRPr="00C720E9">
        <w:rPr>
          <w:lang w:val="en-US"/>
        </w:rPr>
        <w:t xml:space="preserve"> </w:t>
      </w:r>
      <w:r w:rsidR="006C1E19">
        <w:rPr>
          <w:lang w:val="en-US"/>
        </w:rPr>
        <w:t>number of animals involved in the experiment</w:t>
      </w:r>
      <w:r>
        <w:rPr>
          <w:lang w:val="en-US"/>
        </w:rPr>
        <w:t xml:space="preserve"> (283 compared to 273)</w:t>
      </w:r>
      <w:r w:rsidR="006C1E19">
        <w:rPr>
          <w:lang w:val="en-US"/>
        </w:rPr>
        <w:t xml:space="preserve">, is explained by </w:t>
      </w:r>
      <w:r>
        <w:rPr>
          <w:lang w:val="en-US"/>
        </w:rPr>
        <w:t>including</w:t>
      </w:r>
      <w:r w:rsidR="006C1E19">
        <w:rPr>
          <w:lang w:val="en-US"/>
        </w:rPr>
        <w:t xml:space="preserve"> rats from other similar</w:t>
      </w:r>
      <w:r w:rsidR="006C1E19" w:rsidRPr="00C720E9">
        <w:rPr>
          <w:lang w:val="en-US"/>
        </w:rPr>
        <w:t xml:space="preserve"> </w:t>
      </w:r>
      <w:r w:rsidR="006C1E19" w:rsidRPr="00C720E9">
        <w:rPr>
          <w:vertAlign w:val="superscript"/>
          <w:lang w:val="en-US"/>
        </w:rPr>
        <w:t>239</w:t>
      </w:r>
      <w:r w:rsidR="006C1E19" w:rsidRPr="0083661C">
        <w:rPr>
          <w:lang w:val="en-US"/>
        </w:rPr>
        <w:t>Pu</w:t>
      </w:r>
      <w:r w:rsidR="006C1E19">
        <w:rPr>
          <w:lang w:val="en-US"/>
        </w:rPr>
        <w:t xml:space="preserve"> experiments</w:t>
      </w:r>
      <w:r w:rsidR="006C1E19" w:rsidRPr="00C720E9">
        <w:rPr>
          <w:lang w:val="en-US"/>
        </w:rPr>
        <w:t>.</w:t>
      </w:r>
    </w:p>
    <w:p w:rsidR="006C1E19" w:rsidRPr="00D579B9" w:rsidRDefault="006C1E19" w:rsidP="006C1E19">
      <w:pPr>
        <w:spacing w:after="0" w:line="360" w:lineRule="auto"/>
        <w:contextualSpacing/>
        <w:jc w:val="both"/>
        <w:rPr>
          <w:color w:val="0070C0"/>
          <w:lang w:val="en-US"/>
        </w:rPr>
      </w:pPr>
    </w:p>
    <w:p w:rsidR="006C1E19" w:rsidRPr="0081520D" w:rsidRDefault="006C1E19" w:rsidP="006C1E19">
      <w:pPr>
        <w:spacing w:after="0" w:line="360" w:lineRule="auto"/>
        <w:contextualSpacing/>
        <w:jc w:val="both"/>
        <w:rPr>
          <w:b/>
          <w:i/>
          <w:u w:val="single"/>
          <w:lang w:val="en-US"/>
        </w:rPr>
      </w:pPr>
      <w:r w:rsidRPr="0081520D">
        <w:rPr>
          <w:b/>
          <w:i/>
          <w:u w:val="single"/>
          <w:lang w:val="en-US"/>
        </w:rPr>
        <w:t>Experiment 1.2</w:t>
      </w:r>
      <w:r w:rsidR="001F2F78" w:rsidRPr="0081520D">
        <w:rPr>
          <w:b/>
          <w:i/>
          <w:u w:val="single"/>
          <w:lang w:val="en-US"/>
        </w:rPr>
        <w:t xml:space="preserve"> </w:t>
      </w:r>
      <w:r w:rsidR="0081520D" w:rsidRPr="0081520D">
        <w:rPr>
          <w:b/>
          <w:i/>
          <w:u w:val="single"/>
          <w:lang w:val="en-US"/>
        </w:rPr>
        <w:t>Dynamics of bone marrow and liver cells damage after exposure to 239Pu compounds with low transportability</w:t>
      </w:r>
    </w:p>
    <w:p w:rsidR="006C1E19" w:rsidRDefault="006C1E19" w:rsidP="006C1E19">
      <w:pPr>
        <w:spacing w:after="0" w:line="360" w:lineRule="auto"/>
        <w:contextualSpacing/>
        <w:jc w:val="both"/>
        <w:rPr>
          <w:lang w:val="en-US"/>
        </w:rPr>
      </w:pPr>
      <w:r w:rsidRPr="005054F6">
        <w:rPr>
          <w:lang w:val="en-US"/>
        </w:rPr>
        <w:t xml:space="preserve">295 </w:t>
      </w:r>
      <w:r>
        <w:rPr>
          <w:lang w:val="en-US"/>
        </w:rPr>
        <w:t>experimental and control male rats</w:t>
      </w:r>
      <w:r w:rsidRPr="005054F6">
        <w:rPr>
          <w:lang w:val="en-US"/>
        </w:rPr>
        <w:t xml:space="preserve"> </w:t>
      </w:r>
      <w:r>
        <w:rPr>
          <w:lang w:val="en-US"/>
        </w:rPr>
        <w:t>were</w:t>
      </w:r>
      <w:r w:rsidRPr="005054F6">
        <w:rPr>
          <w:lang w:val="en-US"/>
        </w:rPr>
        <w:t xml:space="preserve"> </w:t>
      </w:r>
      <w:r>
        <w:rPr>
          <w:lang w:val="en-US"/>
        </w:rPr>
        <w:t xml:space="preserve">involved in the experiment. Two types of insoluble </w:t>
      </w:r>
      <w:r w:rsidRPr="006515D4">
        <w:rPr>
          <w:lang w:val="en-US"/>
        </w:rPr>
        <w:t>239</w:t>
      </w:r>
      <w:r>
        <w:rPr>
          <w:lang w:val="en-US"/>
        </w:rPr>
        <w:t xml:space="preserve">Pu compounds were once </w:t>
      </w:r>
      <w:r w:rsidRPr="009B2194">
        <w:rPr>
          <w:lang w:val="en-US"/>
        </w:rPr>
        <w:t xml:space="preserve">intravenously </w:t>
      </w:r>
      <w:r>
        <w:rPr>
          <w:lang w:val="en-US"/>
        </w:rPr>
        <w:t>administrated. The</w:t>
      </w:r>
      <w:r w:rsidRPr="008B218E">
        <w:rPr>
          <w:lang w:val="en-US"/>
        </w:rPr>
        <w:t xml:space="preserve"> </w:t>
      </w:r>
      <w:r>
        <w:rPr>
          <w:lang w:val="en-US"/>
        </w:rPr>
        <w:t>experiment</w:t>
      </w:r>
      <w:r w:rsidRPr="008B218E">
        <w:rPr>
          <w:lang w:val="en-US"/>
        </w:rPr>
        <w:t xml:space="preserve"> </w:t>
      </w:r>
      <w:r>
        <w:rPr>
          <w:lang w:val="en-US"/>
        </w:rPr>
        <w:t>design</w:t>
      </w:r>
      <w:r w:rsidRPr="008B218E">
        <w:rPr>
          <w:lang w:val="en-US"/>
        </w:rPr>
        <w:t xml:space="preserve"> </w:t>
      </w:r>
      <w:r>
        <w:rPr>
          <w:lang w:val="en-US"/>
        </w:rPr>
        <w:t>is</w:t>
      </w:r>
      <w:r w:rsidRPr="008B218E">
        <w:rPr>
          <w:lang w:val="en-US"/>
        </w:rPr>
        <w:t xml:space="preserve"> </w:t>
      </w:r>
      <w:r>
        <w:rPr>
          <w:lang w:val="en-US"/>
        </w:rPr>
        <w:t>presented</w:t>
      </w:r>
      <w:r w:rsidRPr="008B218E">
        <w:rPr>
          <w:lang w:val="en-US"/>
        </w:rPr>
        <w:t xml:space="preserve"> </w:t>
      </w:r>
      <w:r>
        <w:rPr>
          <w:lang w:val="en-US"/>
        </w:rPr>
        <w:t>in</w:t>
      </w:r>
      <w:r w:rsidRPr="008B218E">
        <w:rPr>
          <w:lang w:val="en-US"/>
        </w:rPr>
        <w:t xml:space="preserve"> </w:t>
      </w:r>
      <w:r>
        <w:rPr>
          <w:lang w:val="en-US"/>
        </w:rPr>
        <w:t>Table</w:t>
      </w:r>
      <w:r w:rsidRPr="008B218E">
        <w:rPr>
          <w:lang w:val="en-US"/>
        </w:rPr>
        <w:t xml:space="preserve"> </w:t>
      </w:r>
      <w:r w:rsidR="00C95FE6">
        <w:rPr>
          <w:lang w:val="en-US"/>
        </w:rPr>
        <w:t>1</w:t>
      </w:r>
      <w:r w:rsidRPr="008B218E">
        <w:rPr>
          <w:lang w:val="en-US"/>
        </w:rPr>
        <w:t>.</w:t>
      </w:r>
    </w:p>
    <w:p w:rsidR="006C1E19" w:rsidRPr="00620696" w:rsidRDefault="006C1E19" w:rsidP="006C1E19">
      <w:pPr>
        <w:spacing w:after="0" w:line="360" w:lineRule="auto"/>
        <w:contextualSpacing/>
        <w:jc w:val="both"/>
        <w:rPr>
          <w:lang w:val="en-US"/>
        </w:rPr>
      </w:pPr>
      <w:r w:rsidRPr="00620696">
        <w:rPr>
          <w:lang w:val="en-US"/>
        </w:rPr>
        <w:t>1</w:t>
      </w:r>
      <w:r w:rsidRPr="0090470C">
        <w:rPr>
          <w:lang w:val="en-US"/>
        </w:rPr>
        <w:t>а</w:t>
      </w:r>
      <w:r w:rsidRPr="00620696">
        <w:rPr>
          <w:lang w:val="en-US"/>
        </w:rPr>
        <w:t xml:space="preserve">) </w:t>
      </w:r>
      <w:r w:rsidRPr="0090470C">
        <w:rPr>
          <w:vertAlign w:val="superscript"/>
          <w:lang w:val="en-US"/>
        </w:rPr>
        <w:t>239</w:t>
      </w:r>
      <w:r>
        <w:rPr>
          <w:lang w:val="en-US"/>
        </w:rPr>
        <w:t>Рu</w:t>
      </w:r>
      <w:r w:rsidRPr="00620696">
        <w:rPr>
          <w:lang w:val="en-US"/>
        </w:rPr>
        <w:t xml:space="preserve"> polymer nitrate (studies </w:t>
      </w:r>
      <w:r>
        <w:rPr>
          <w:lang w:val="en-US"/>
        </w:rPr>
        <w:t xml:space="preserve">in different experimental groups </w:t>
      </w:r>
      <w:r w:rsidRPr="00620696">
        <w:rPr>
          <w:lang w:val="en-US"/>
        </w:rPr>
        <w:t xml:space="preserve">1, 8, 16, 32, </w:t>
      </w:r>
      <w:r>
        <w:rPr>
          <w:lang w:val="en-US"/>
        </w:rPr>
        <w:t xml:space="preserve">128, 180, 256, 356 and </w:t>
      </w:r>
      <w:r w:rsidRPr="00620696">
        <w:rPr>
          <w:lang w:val="en-US"/>
        </w:rPr>
        <w:t xml:space="preserve">512 days after single </w:t>
      </w:r>
      <w:r w:rsidRPr="00FC3705">
        <w:rPr>
          <w:lang w:val="en-US"/>
        </w:rPr>
        <w:t xml:space="preserve">intravenous </w:t>
      </w:r>
      <w:r w:rsidRPr="00620696">
        <w:rPr>
          <w:lang w:val="en-US"/>
        </w:rPr>
        <w:t>administration of Pu polymer nitrate</w:t>
      </w:r>
      <w:r>
        <w:rPr>
          <w:lang w:val="en-US"/>
        </w:rPr>
        <w:t>);</w:t>
      </w:r>
    </w:p>
    <w:p w:rsidR="006C1E19" w:rsidRPr="0090470C" w:rsidRDefault="006C1E19" w:rsidP="006C1E19">
      <w:pPr>
        <w:spacing w:after="0" w:line="360" w:lineRule="auto"/>
        <w:contextualSpacing/>
        <w:jc w:val="both"/>
        <w:rPr>
          <w:lang w:val="en-US"/>
        </w:rPr>
      </w:pPr>
      <w:r w:rsidRPr="0090470C">
        <w:rPr>
          <w:lang w:val="en-US"/>
        </w:rPr>
        <w:t xml:space="preserve">1б) </w:t>
      </w:r>
      <w:r w:rsidRPr="0090470C">
        <w:rPr>
          <w:vertAlign w:val="superscript"/>
          <w:lang w:val="en-US"/>
        </w:rPr>
        <w:t>239</w:t>
      </w:r>
      <w:r>
        <w:rPr>
          <w:lang w:val="en-US"/>
        </w:rPr>
        <w:t>Рu</w:t>
      </w:r>
      <w:r w:rsidRPr="0090470C">
        <w:rPr>
          <w:lang w:val="en-US"/>
        </w:rPr>
        <w:t xml:space="preserve"> dioxide (studies </w:t>
      </w:r>
      <w:r>
        <w:rPr>
          <w:lang w:val="en-US"/>
        </w:rPr>
        <w:t xml:space="preserve">in experimental groups </w:t>
      </w:r>
      <w:r w:rsidRPr="0090470C">
        <w:rPr>
          <w:lang w:val="en-US"/>
        </w:rPr>
        <w:t xml:space="preserve">8, 32, 128, 256, 412 days after single </w:t>
      </w:r>
      <w:r w:rsidRPr="00FC3705">
        <w:rPr>
          <w:lang w:val="en-US"/>
        </w:rPr>
        <w:t xml:space="preserve">intravenous </w:t>
      </w:r>
      <w:r>
        <w:rPr>
          <w:lang w:val="en-US"/>
        </w:rPr>
        <w:t xml:space="preserve">administration of </w:t>
      </w:r>
      <w:proofErr w:type="spellStart"/>
      <w:r>
        <w:rPr>
          <w:lang w:val="en-US"/>
        </w:rPr>
        <w:t>Рu</w:t>
      </w:r>
      <w:proofErr w:type="spellEnd"/>
      <w:r w:rsidRPr="0090470C">
        <w:rPr>
          <w:lang w:val="en-US"/>
        </w:rPr>
        <w:t xml:space="preserve"> dioxide).</w:t>
      </w:r>
    </w:p>
    <w:p w:rsidR="006C1E19" w:rsidRPr="00FC3705" w:rsidRDefault="006C1E19" w:rsidP="006C1E19">
      <w:pPr>
        <w:jc w:val="both"/>
        <w:rPr>
          <w:color w:val="FF0000"/>
          <w:lang w:val="en-US"/>
        </w:rPr>
      </w:pPr>
    </w:p>
    <w:p w:rsidR="006C1E19" w:rsidRDefault="006C1E19" w:rsidP="006C1E19">
      <w:pPr>
        <w:pStyle w:val="a"/>
        <w:ind w:left="0"/>
        <w:jc w:val="both"/>
        <w:rPr>
          <w:lang w:val="en-US"/>
        </w:rPr>
      </w:pPr>
      <w:r>
        <w:rPr>
          <w:lang w:val="en-US"/>
        </w:rPr>
        <w:t>Table</w:t>
      </w:r>
      <w:r w:rsidRPr="008B218E">
        <w:rPr>
          <w:lang w:val="en-US"/>
        </w:rPr>
        <w:t xml:space="preserve"> </w:t>
      </w:r>
      <w:r w:rsidR="00C95FE6">
        <w:rPr>
          <w:lang w:val="en-US"/>
        </w:rPr>
        <w:t>1</w:t>
      </w:r>
      <w:r w:rsidRPr="008B218E">
        <w:rPr>
          <w:lang w:val="en-US"/>
        </w:rPr>
        <w:t xml:space="preserve"> – </w:t>
      </w:r>
      <w:r>
        <w:rPr>
          <w:lang w:val="en-US"/>
        </w:rPr>
        <w:t>Contract</w:t>
      </w:r>
      <w:r w:rsidRPr="008B218E">
        <w:rPr>
          <w:lang w:val="en-US"/>
        </w:rPr>
        <w:t xml:space="preserve"> 86323</w:t>
      </w:r>
      <w:r w:rsidR="00C95FE6">
        <w:rPr>
          <w:lang w:val="en-US"/>
        </w:rPr>
        <w:t xml:space="preserve"> – Experiment 1.2: </w:t>
      </w:r>
      <w:r>
        <w:rPr>
          <w:lang w:val="en-US"/>
        </w:rPr>
        <w:t>Number</w:t>
      </w:r>
      <w:r w:rsidRPr="00D945E6">
        <w:rPr>
          <w:lang w:val="en-US"/>
        </w:rPr>
        <w:t xml:space="preserve"> </w:t>
      </w:r>
      <w:r>
        <w:rPr>
          <w:lang w:val="en-US"/>
        </w:rPr>
        <w:t>of</w:t>
      </w:r>
      <w:r w:rsidRPr="00D945E6">
        <w:rPr>
          <w:lang w:val="en-US"/>
        </w:rPr>
        <w:t xml:space="preserve"> </w:t>
      </w:r>
      <w:r w:rsidR="00C95FE6">
        <w:rPr>
          <w:lang w:val="en-US"/>
        </w:rPr>
        <w:t xml:space="preserve">male Wistar </w:t>
      </w:r>
      <w:r>
        <w:rPr>
          <w:lang w:val="en-US"/>
        </w:rPr>
        <w:t>rats</w:t>
      </w:r>
      <w:r w:rsidRPr="00D945E6">
        <w:rPr>
          <w:lang w:val="en-US"/>
        </w:rPr>
        <w:t xml:space="preserve"> </w:t>
      </w:r>
      <w:r>
        <w:rPr>
          <w:lang w:val="en-US"/>
        </w:rPr>
        <w:t>exposed</w:t>
      </w:r>
      <w:r w:rsidRPr="00D945E6">
        <w:rPr>
          <w:lang w:val="en-US"/>
        </w:rPr>
        <w:t xml:space="preserve"> </w:t>
      </w:r>
      <w:r>
        <w:rPr>
          <w:lang w:val="en-US"/>
        </w:rPr>
        <w:t>to</w:t>
      </w:r>
      <w:r w:rsidRPr="00D945E6">
        <w:rPr>
          <w:lang w:val="en-US"/>
        </w:rPr>
        <w:t xml:space="preserve"> </w:t>
      </w:r>
      <w:r>
        <w:rPr>
          <w:lang w:val="en-US"/>
        </w:rPr>
        <w:t>Pu</w:t>
      </w:r>
      <w:r w:rsidRPr="00D945E6">
        <w:rPr>
          <w:lang w:val="en-US"/>
        </w:rPr>
        <w:t xml:space="preserve"> </w:t>
      </w:r>
      <w:r>
        <w:rPr>
          <w:lang w:val="en-US"/>
        </w:rPr>
        <w:t>compounds</w:t>
      </w:r>
      <w:r w:rsidRPr="00D945E6">
        <w:rPr>
          <w:lang w:val="en-US"/>
        </w:rPr>
        <w:t xml:space="preserve"> </w:t>
      </w:r>
      <w:r>
        <w:rPr>
          <w:lang w:val="en-US"/>
        </w:rPr>
        <w:t>with</w:t>
      </w:r>
      <w:r w:rsidRPr="00D945E6">
        <w:rPr>
          <w:lang w:val="en-US"/>
        </w:rPr>
        <w:t xml:space="preserve"> </w:t>
      </w:r>
      <w:r>
        <w:rPr>
          <w:lang w:val="en-US"/>
        </w:rPr>
        <w:t>low</w:t>
      </w:r>
      <w:r w:rsidRPr="00D945E6">
        <w:rPr>
          <w:lang w:val="en-US"/>
        </w:rPr>
        <w:t xml:space="preserve"> </w:t>
      </w:r>
      <w:r>
        <w:rPr>
          <w:lang w:val="en-US"/>
        </w:rPr>
        <w:t>transportability</w:t>
      </w:r>
      <w:r w:rsidRPr="00D945E6">
        <w:rPr>
          <w:lang w:val="en-US"/>
        </w:rPr>
        <w:t xml:space="preserve">, </w:t>
      </w:r>
      <w:r>
        <w:rPr>
          <w:lang w:val="en-US"/>
        </w:rPr>
        <w:t>with</w:t>
      </w:r>
      <w:r w:rsidRPr="00D945E6">
        <w:rPr>
          <w:lang w:val="en-US"/>
        </w:rPr>
        <w:t xml:space="preserve"> </w:t>
      </w:r>
      <w:r>
        <w:rPr>
          <w:lang w:val="en-US"/>
        </w:rPr>
        <w:t>available</w:t>
      </w:r>
      <w:r w:rsidRPr="00D945E6">
        <w:rPr>
          <w:lang w:val="en-US"/>
        </w:rPr>
        <w:t xml:space="preserve"> cytogenetic investigation</w:t>
      </w:r>
      <w:r>
        <w:rPr>
          <w:lang w:val="en-US"/>
        </w:rPr>
        <w:t>s</w:t>
      </w:r>
      <w:r w:rsidRPr="00D945E6">
        <w:rPr>
          <w:lang w:val="en-US"/>
        </w:rPr>
        <w:t xml:space="preserve"> </w:t>
      </w:r>
      <w:r>
        <w:rPr>
          <w:lang w:val="en-US"/>
        </w:rPr>
        <w:t>of</w:t>
      </w:r>
      <w:r w:rsidRPr="00D945E6">
        <w:rPr>
          <w:lang w:val="en-US"/>
        </w:rPr>
        <w:t xml:space="preserve"> </w:t>
      </w:r>
      <w:r>
        <w:rPr>
          <w:lang w:val="en-US"/>
        </w:rPr>
        <w:t>bone</w:t>
      </w:r>
      <w:r w:rsidRPr="00D945E6">
        <w:rPr>
          <w:lang w:val="en-US"/>
        </w:rPr>
        <w:t xml:space="preserve"> </w:t>
      </w:r>
      <w:r>
        <w:rPr>
          <w:lang w:val="en-US"/>
        </w:rPr>
        <w:t>marrow and liver</w:t>
      </w:r>
      <w:r w:rsidRPr="00D945E6">
        <w:rPr>
          <w:lang w:val="en-US"/>
        </w:rPr>
        <w:t xml:space="preserve"> </w:t>
      </w:r>
      <w:r>
        <w:rPr>
          <w:lang w:val="en-US"/>
        </w:rPr>
        <w:t>cells</w:t>
      </w:r>
      <w:r w:rsidRPr="00D945E6">
        <w:rPr>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2625"/>
        <w:gridCol w:w="1836"/>
        <w:gridCol w:w="1177"/>
        <w:gridCol w:w="2050"/>
      </w:tblGrid>
      <w:tr w:rsidR="006C1E19" w:rsidRPr="000B0A26" w:rsidTr="00FD2F2F">
        <w:tc>
          <w:tcPr>
            <w:tcW w:w="1428" w:type="dxa"/>
            <w:vMerge w:val="restart"/>
          </w:tcPr>
          <w:p w:rsidR="006C1E19" w:rsidRPr="008B218E" w:rsidRDefault="006C1E19" w:rsidP="00FD2F2F">
            <w:pPr>
              <w:spacing w:after="0" w:line="240" w:lineRule="auto"/>
              <w:jc w:val="center"/>
              <w:rPr>
                <w:rFonts w:eastAsia="Times New Roman"/>
                <w:lang w:val="en-US" w:eastAsia="ru-RU"/>
              </w:rPr>
            </w:pPr>
            <w:r w:rsidRPr="00D945E6">
              <w:rPr>
                <w:color w:val="FF0000"/>
                <w:lang w:val="en-US"/>
              </w:rPr>
              <w:t xml:space="preserve"> </w:t>
            </w:r>
          </w:p>
          <w:p w:rsidR="006C1E19" w:rsidRPr="008B218E" w:rsidRDefault="006C1E19" w:rsidP="00FD2F2F">
            <w:pPr>
              <w:spacing w:after="0" w:line="240" w:lineRule="auto"/>
              <w:jc w:val="center"/>
              <w:rPr>
                <w:rFonts w:eastAsia="Times New Roman"/>
                <w:lang w:val="en-US" w:eastAsia="ru-RU"/>
              </w:rPr>
            </w:pPr>
          </w:p>
          <w:p w:rsidR="006C1E19" w:rsidRPr="008B218E" w:rsidRDefault="006C1E19" w:rsidP="00FD2F2F">
            <w:pPr>
              <w:spacing w:after="0" w:line="240" w:lineRule="auto"/>
              <w:jc w:val="center"/>
              <w:rPr>
                <w:rFonts w:eastAsia="Times New Roman"/>
                <w:lang w:val="en-US" w:eastAsia="ru-RU"/>
              </w:rPr>
            </w:pPr>
          </w:p>
          <w:p w:rsidR="006C1E19" w:rsidRPr="00D92022" w:rsidRDefault="006C1E19" w:rsidP="00FD2F2F">
            <w:pPr>
              <w:spacing w:after="0" w:line="240" w:lineRule="auto"/>
              <w:jc w:val="center"/>
              <w:rPr>
                <w:rFonts w:eastAsia="Times New Roman"/>
                <w:lang w:val="en-US" w:eastAsia="ru-RU"/>
              </w:rPr>
            </w:pPr>
            <w:r>
              <w:rPr>
                <w:rFonts w:eastAsia="Times New Roman"/>
                <w:lang w:val="en-US" w:eastAsia="ru-RU"/>
              </w:rPr>
              <w:t xml:space="preserve">Contract </w:t>
            </w:r>
          </w:p>
          <w:p w:rsidR="006C1E19" w:rsidRPr="000B0A26" w:rsidRDefault="006C1E19" w:rsidP="00FD2F2F">
            <w:pPr>
              <w:spacing w:after="0" w:line="240" w:lineRule="auto"/>
              <w:jc w:val="center"/>
              <w:rPr>
                <w:rFonts w:eastAsia="Times New Roman"/>
                <w:lang w:eastAsia="ru-RU"/>
              </w:rPr>
            </w:pPr>
            <w:r w:rsidRPr="000B0A26">
              <w:rPr>
                <w:rFonts w:eastAsia="Times New Roman"/>
                <w:lang w:eastAsia="ru-RU"/>
              </w:rPr>
              <w:t>86323</w:t>
            </w:r>
          </w:p>
          <w:p w:rsidR="006C1E19" w:rsidRPr="000B0A26" w:rsidRDefault="006C1E19" w:rsidP="00FD2F2F">
            <w:pPr>
              <w:jc w:val="center"/>
              <w:rPr>
                <w:rFonts w:eastAsia="Times New Roman"/>
                <w:lang w:eastAsia="ru-RU"/>
              </w:rPr>
            </w:pPr>
          </w:p>
        </w:tc>
        <w:tc>
          <w:tcPr>
            <w:tcW w:w="2791" w:type="dxa"/>
            <w:vMerge w:val="restart"/>
            <w:tcBorders>
              <w:top w:val="single" w:sz="4" w:space="0" w:color="auto"/>
            </w:tcBorders>
          </w:tcPr>
          <w:p w:rsidR="006C1E19" w:rsidRPr="00D945E6" w:rsidRDefault="006C1E19" w:rsidP="00FD2F2F">
            <w:pPr>
              <w:spacing w:after="0" w:line="240" w:lineRule="auto"/>
              <w:jc w:val="both"/>
              <w:rPr>
                <w:rFonts w:eastAsia="Times New Roman"/>
                <w:b/>
                <w:lang w:val="en-US" w:eastAsia="ru-RU"/>
              </w:rPr>
            </w:pPr>
            <w:r>
              <w:rPr>
                <w:rFonts w:eastAsia="Times New Roman"/>
                <w:b/>
                <w:lang w:val="en-US" w:eastAsia="ru-RU"/>
              </w:rPr>
              <w:t>Experiment</w:t>
            </w:r>
            <w:r w:rsidRPr="00D945E6">
              <w:rPr>
                <w:rFonts w:eastAsia="Times New Roman"/>
                <w:b/>
                <w:lang w:val="en-US" w:eastAsia="ru-RU"/>
              </w:rPr>
              <w:t xml:space="preserve"> 1</w:t>
            </w:r>
            <w:r w:rsidR="00C95FE6">
              <w:rPr>
                <w:rFonts w:eastAsia="Times New Roman"/>
                <w:b/>
                <w:lang w:val="en-US" w:eastAsia="ru-RU"/>
              </w:rPr>
              <w:t>.2</w:t>
            </w:r>
            <w:r w:rsidRPr="00DC57B9">
              <w:rPr>
                <w:rFonts w:eastAsia="Times New Roman"/>
                <w:b/>
                <w:lang w:eastAsia="ru-RU"/>
              </w:rPr>
              <w:t>а</w:t>
            </w:r>
          </w:p>
          <w:p w:rsidR="006C1E19" w:rsidRPr="00D945E6" w:rsidRDefault="006C1E19" w:rsidP="00FD2F2F">
            <w:pPr>
              <w:spacing w:after="0" w:line="240" w:lineRule="auto"/>
              <w:jc w:val="both"/>
              <w:rPr>
                <w:rFonts w:eastAsia="Times New Roman"/>
                <w:lang w:val="en-US" w:eastAsia="ru-RU"/>
              </w:rPr>
            </w:pPr>
            <w:r w:rsidRPr="00D945E6">
              <w:rPr>
                <w:rFonts w:eastAsia="Times New Roman"/>
                <w:vertAlign w:val="superscript"/>
                <w:lang w:val="en-US" w:eastAsia="ru-RU"/>
              </w:rPr>
              <w:t>239</w:t>
            </w:r>
            <w:r w:rsidRPr="000937D2">
              <w:rPr>
                <w:rFonts w:eastAsia="Times New Roman"/>
                <w:lang w:val="fr-FR" w:eastAsia="ru-RU"/>
              </w:rPr>
              <w:t>Pu</w:t>
            </w:r>
            <w:r w:rsidRPr="00D945E6">
              <w:rPr>
                <w:rFonts w:eastAsia="Times New Roman"/>
                <w:lang w:val="en-US" w:eastAsia="ru-RU"/>
              </w:rPr>
              <w:t>-</w:t>
            </w:r>
            <w:r>
              <w:rPr>
                <w:rFonts w:eastAsia="Times New Roman"/>
                <w:lang w:val="en-US" w:eastAsia="ru-RU"/>
              </w:rPr>
              <w:t>nitrate</w:t>
            </w:r>
            <w:r w:rsidRPr="00D945E6">
              <w:rPr>
                <w:rFonts w:eastAsia="Times New Roman"/>
                <w:lang w:val="en-US" w:eastAsia="ru-RU"/>
              </w:rPr>
              <w:t>-</w:t>
            </w:r>
            <w:r>
              <w:rPr>
                <w:rFonts w:eastAsia="Times New Roman"/>
                <w:lang w:val="en-US" w:eastAsia="ru-RU"/>
              </w:rPr>
              <w:t>polymer</w:t>
            </w:r>
            <w:r w:rsidRPr="00D945E6">
              <w:rPr>
                <w:rFonts w:eastAsia="Times New Roman"/>
                <w:lang w:val="en-US" w:eastAsia="ru-RU"/>
              </w:rPr>
              <w:t>,</w:t>
            </w:r>
            <w:r>
              <w:rPr>
                <w:rFonts w:eastAsia="Times New Roman"/>
                <w:lang w:val="fr-FR" w:eastAsia="ru-RU"/>
              </w:rPr>
              <w:t>IV</w:t>
            </w:r>
            <w:r w:rsidRPr="00D945E6">
              <w:rPr>
                <w:rFonts w:eastAsia="Times New Roman"/>
                <w:lang w:val="en-US" w:eastAsia="ru-RU"/>
              </w:rPr>
              <w:t xml:space="preserve">, </w:t>
            </w:r>
            <w:r w:rsidRPr="000B0A26">
              <w:rPr>
                <w:rFonts w:eastAsia="Times New Roman"/>
                <w:lang w:eastAsia="ru-RU"/>
              </w:rPr>
              <w:t>рН</w:t>
            </w:r>
            <w:r>
              <w:rPr>
                <w:rFonts w:eastAsia="Times New Roman"/>
                <w:lang w:val="en-US" w:eastAsia="ru-RU"/>
              </w:rPr>
              <w:t xml:space="preserve"> 1.</w:t>
            </w:r>
            <w:r w:rsidRPr="00D945E6">
              <w:rPr>
                <w:rFonts w:eastAsia="Times New Roman"/>
                <w:lang w:val="en-US" w:eastAsia="ru-RU"/>
              </w:rPr>
              <w:t>5,</w:t>
            </w:r>
          </w:p>
          <w:p w:rsidR="006C1E19" w:rsidRPr="00BE79B5" w:rsidRDefault="006C1E19" w:rsidP="00FD2F2F">
            <w:pPr>
              <w:spacing w:after="0" w:line="240" w:lineRule="auto"/>
              <w:rPr>
                <w:rFonts w:eastAsia="Times New Roman"/>
                <w:lang w:eastAsia="ru-RU"/>
              </w:rPr>
            </w:pPr>
            <w:r>
              <w:rPr>
                <w:rFonts w:eastAsia="Times New Roman"/>
                <w:lang w:val="en-US" w:eastAsia="ru-RU"/>
              </w:rPr>
              <w:t xml:space="preserve">intravenous administration </w:t>
            </w:r>
          </w:p>
        </w:tc>
        <w:tc>
          <w:tcPr>
            <w:tcW w:w="1985" w:type="dxa"/>
            <w:tcBorders>
              <w:top w:val="single" w:sz="4" w:space="0" w:color="auto"/>
            </w:tcBorders>
          </w:tcPr>
          <w:p w:rsidR="006C1E19" w:rsidRPr="000B0A26" w:rsidRDefault="006C1E19" w:rsidP="00FD2F2F">
            <w:pPr>
              <w:spacing w:after="0" w:line="240" w:lineRule="auto"/>
              <w:jc w:val="center"/>
              <w:rPr>
                <w:rFonts w:eastAsia="Times New Roman"/>
                <w:lang w:eastAsia="ru-RU"/>
              </w:rPr>
            </w:pPr>
            <w:r>
              <w:rPr>
                <w:rFonts w:eastAsia="Times New Roman"/>
                <w:lang w:eastAsia="ru-RU"/>
              </w:rPr>
              <w:t>18</w:t>
            </w:r>
            <w:r>
              <w:rPr>
                <w:rFonts w:eastAsia="Times New Roman"/>
                <w:lang w:val="en-US" w:eastAsia="ru-RU"/>
              </w:rPr>
              <w:t>.</w:t>
            </w:r>
            <w:r w:rsidRPr="000B0A26">
              <w:rPr>
                <w:rFonts w:eastAsia="Times New Roman"/>
                <w:lang w:eastAsia="ru-RU"/>
              </w:rPr>
              <w:t xml:space="preserve">5 </w:t>
            </w:r>
            <w:proofErr w:type="spellStart"/>
            <w:r>
              <w:rPr>
                <w:lang w:val="en-US"/>
              </w:rPr>
              <w:t>kBq</w:t>
            </w:r>
            <w:proofErr w:type="spellEnd"/>
            <w:r w:rsidRPr="00D945E6">
              <w:rPr>
                <w:lang w:val="en-US"/>
              </w:rPr>
              <w:t>/</w:t>
            </w:r>
            <w:r>
              <w:rPr>
                <w:lang w:val="en-US"/>
              </w:rPr>
              <w:t>kg</w:t>
            </w:r>
          </w:p>
        </w:tc>
        <w:tc>
          <w:tcPr>
            <w:tcW w:w="1275" w:type="dxa"/>
            <w:vMerge w:val="restart"/>
            <w:tcBorders>
              <w:top w:val="single" w:sz="4" w:space="0" w:color="auto"/>
            </w:tcBorders>
            <w:shd w:val="clear" w:color="auto" w:fill="auto"/>
          </w:tcPr>
          <w:p w:rsidR="006C1E19" w:rsidRPr="00793742" w:rsidRDefault="006C1E19" w:rsidP="00FD2F2F">
            <w:pPr>
              <w:spacing w:after="0" w:line="240" w:lineRule="auto"/>
              <w:jc w:val="center"/>
              <w:rPr>
                <w:rFonts w:eastAsia="Times New Roman"/>
                <w:lang w:val="en-US" w:eastAsia="ru-RU"/>
              </w:rPr>
            </w:pPr>
            <w:r w:rsidRPr="000B0A26">
              <w:rPr>
                <w:rFonts w:eastAsia="Times New Roman"/>
                <w:lang w:eastAsia="ru-RU"/>
              </w:rPr>
              <w:t xml:space="preserve">120 </w:t>
            </w:r>
            <w:r>
              <w:rPr>
                <w:rFonts w:eastAsia="Times New Roman"/>
                <w:lang w:val="en-US" w:eastAsia="ru-RU"/>
              </w:rPr>
              <w:t>rats</w:t>
            </w:r>
          </w:p>
          <w:p w:rsidR="006C1E19" w:rsidRPr="000B0A26" w:rsidRDefault="006C1E19" w:rsidP="00FD2F2F">
            <w:pPr>
              <w:spacing w:after="0" w:line="240" w:lineRule="auto"/>
              <w:jc w:val="center"/>
              <w:rPr>
                <w:rFonts w:eastAsia="Times New Roman"/>
                <w:lang w:eastAsia="ru-RU"/>
              </w:rPr>
            </w:pPr>
          </w:p>
          <w:p w:rsidR="006C1E19" w:rsidRPr="000B0A26" w:rsidRDefault="006C1E19" w:rsidP="00FD2F2F">
            <w:pPr>
              <w:spacing w:after="0" w:line="240" w:lineRule="auto"/>
              <w:jc w:val="center"/>
              <w:rPr>
                <w:rFonts w:eastAsia="Times New Roman"/>
                <w:lang w:eastAsia="ru-RU"/>
              </w:rPr>
            </w:pPr>
          </w:p>
          <w:p w:rsidR="006C1E19" w:rsidRDefault="006C1E19" w:rsidP="00FD2F2F">
            <w:pPr>
              <w:spacing w:after="0" w:line="240" w:lineRule="auto"/>
              <w:jc w:val="center"/>
              <w:rPr>
                <w:rFonts w:eastAsia="Times New Roman"/>
                <w:lang w:eastAsia="ru-RU"/>
              </w:rPr>
            </w:pPr>
          </w:p>
          <w:p w:rsidR="006C1E19" w:rsidRDefault="006C1E19" w:rsidP="00FD2F2F">
            <w:pPr>
              <w:spacing w:after="0" w:line="240" w:lineRule="auto"/>
              <w:jc w:val="center"/>
              <w:rPr>
                <w:rFonts w:eastAsia="Times New Roman"/>
                <w:lang w:eastAsia="ru-RU"/>
              </w:rPr>
            </w:pPr>
          </w:p>
          <w:p w:rsidR="006C1E19" w:rsidRPr="00793742" w:rsidRDefault="006C1E19" w:rsidP="00FD2F2F">
            <w:pPr>
              <w:spacing w:after="0" w:line="240" w:lineRule="auto"/>
              <w:jc w:val="center"/>
              <w:rPr>
                <w:rFonts w:eastAsia="Times New Roman"/>
                <w:lang w:val="en-US" w:eastAsia="ru-RU"/>
              </w:rPr>
            </w:pPr>
            <w:r w:rsidRPr="000B0A26">
              <w:rPr>
                <w:rFonts w:eastAsia="Times New Roman"/>
                <w:lang w:eastAsia="ru-RU"/>
              </w:rPr>
              <w:t xml:space="preserve">80 </w:t>
            </w:r>
            <w:r>
              <w:rPr>
                <w:rFonts w:eastAsia="Times New Roman"/>
                <w:lang w:val="en-US" w:eastAsia="ru-RU"/>
              </w:rPr>
              <w:t>rats</w:t>
            </w:r>
          </w:p>
        </w:tc>
        <w:tc>
          <w:tcPr>
            <w:tcW w:w="2092" w:type="dxa"/>
            <w:vMerge w:val="restart"/>
            <w:tcBorders>
              <w:top w:val="single" w:sz="4" w:space="0" w:color="auto"/>
            </w:tcBorders>
            <w:shd w:val="clear" w:color="auto" w:fill="auto"/>
          </w:tcPr>
          <w:p w:rsidR="006C1E19" w:rsidRPr="000B0A26" w:rsidRDefault="006C1E19" w:rsidP="00FD2F2F">
            <w:pPr>
              <w:spacing w:after="0" w:line="240" w:lineRule="auto"/>
              <w:jc w:val="center"/>
              <w:rPr>
                <w:rFonts w:eastAsia="Times New Roman"/>
                <w:lang w:val="en-US" w:eastAsia="ru-RU"/>
              </w:rPr>
            </w:pPr>
          </w:p>
          <w:p w:rsidR="006C1E19" w:rsidRPr="00BE79B5" w:rsidRDefault="006C1E19" w:rsidP="00FD2F2F">
            <w:pPr>
              <w:spacing w:after="0" w:line="240" w:lineRule="auto"/>
              <w:jc w:val="center"/>
              <w:rPr>
                <w:rFonts w:eastAsia="Times New Roman"/>
                <w:lang w:eastAsia="ru-RU"/>
              </w:rPr>
            </w:pPr>
            <w:proofErr w:type="spellStart"/>
            <w:r>
              <w:rPr>
                <w:rFonts w:eastAsia="Times New Roman"/>
                <w:lang w:val="en-US" w:eastAsia="ru-RU"/>
              </w:rPr>
              <w:t>myelocari</w:t>
            </w:r>
            <w:r w:rsidRPr="0041207D">
              <w:rPr>
                <w:rFonts w:eastAsia="Times New Roman"/>
                <w:lang w:val="en-US" w:eastAsia="ru-RU"/>
              </w:rPr>
              <w:t>ocyte</w:t>
            </w:r>
            <w:r>
              <w:rPr>
                <w:rFonts w:eastAsia="Times New Roman"/>
                <w:lang w:val="en-US" w:eastAsia="ru-RU"/>
              </w:rPr>
              <w:t>s</w:t>
            </w:r>
            <w:proofErr w:type="spellEnd"/>
            <w:r w:rsidRPr="0041207D">
              <w:rPr>
                <w:rFonts w:eastAsia="Times New Roman"/>
                <w:lang w:val="en-US" w:eastAsia="ru-RU"/>
              </w:rPr>
              <w:t xml:space="preserve"> </w:t>
            </w:r>
          </w:p>
        </w:tc>
      </w:tr>
      <w:tr w:rsidR="006C1E19" w:rsidRPr="000B0A26" w:rsidTr="00FD2F2F">
        <w:tc>
          <w:tcPr>
            <w:tcW w:w="1428" w:type="dxa"/>
            <w:vMerge/>
          </w:tcPr>
          <w:p w:rsidR="006C1E19" w:rsidRPr="000B0A26" w:rsidRDefault="006C1E19" w:rsidP="00FD2F2F">
            <w:pPr>
              <w:jc w:val="center"/>
              <w:rPr>
                <w:rFonts w:eastAsia="Times New Roman"/>
                <w:lang w:eastAsia="ru-RU"/>
              </w:rPr>
            </w:pPr>
          </w:p>
        </w:tc>
        <w:tc>
          <w:tcPr>
            <w:tcW w:w="2791" w:type="dxa"/>
            <w:vMerge/>
            <w:tcBorders>
              <w:bottom w:val="single" w:sz="4" w:space="0" w:color="auto"/>
            </w:tcBorders>
          </w:tcPr>
          <w:p w:rsidR="006C1E19" w:rsidRPr="000B0A26" w:rsidRDefault="006C1E19" w:rsidP="00FD2F2F">
            <w:pPr>
              <w:spacing w:after="0" w:line="240" w:lineRule="auto"/>
              <w:jc w:val="center"/>
              <w:rPr>
                <w:rFonts w:eastAsia="Times New Roman"/>
                <w:lang w:eastAsia="ru-RU"/>
              </w:rPr>
            </w:pPr>
          </w:p>
        </w:tc>
        <w:tc>
          <w:tcPr>
            <w:tcW w:w="1985" w:type="dxa"/>
            <w:tcBorders>
              <w:bottom w:val="single" w:sz="4" w:space="0" w:color="auto"/>
            </w:tcBorders>
          </w:tcPr>
          <w:p w:rsidR="006C1E19" w:rsidRPr="000B0A26" w:rsidRDefault="006C1E19" w:rsidP="00FD2F2F">
            <w:pPr>
              <w:spacing w:after="0" w:line="240" w:lineRule="auto"/>
              <w:jc w:val="center"/>
              <w:rPr>
                <w:rFonts w:eastAsia="Times New Roman"/>
                <w:lang w:eastAsia="ru-RU"/>
              </w:rPr>
            </w:pPr>
            <w:r>
              <w:rPr>
                <w:rFonts w:eastAsia="Times New Roman"/>
                <w:lang w:eastAsia="ru-RU"/>
              </w:rPr>
              <w:t>55</w:t>
            </w:r>
            <w:r>
              <w:rPr>
                <w:rFonts w:eastAsia="Times New Roman"/>
                <w:lang w:val="en-US" w:eastAsia="ru-RU"/>
              </w:rPr>
              <w:t>.</w:t>
            </w:r>
            <w:r w:rsidRPr="000B0A26">
              <w:rPr>
                <w:rFonts w:eastAsia="Times New Roman"/>
                <w:lang w:eastAsia="ru-RU"/>
              </w:rPr>
              <w:t xml:space="preserve">5 </w:t>
            </w:r>
            <w:proofErr w:type="spellStart"/>
            <w:r>
              <w:rPr>
                <w:lang w:val="en-US"/>
              </w:rPr>
              <w:t>kBq</w:t>
            </w:r>
            <w:proofErr w:type="spellEnd"/>
            <w:r w:rsidRPr="00D945E6">
              <w:rPr>
                <w:lang w:val="en-US"/>
              </w:rPr>
              <w:t>/</w:t>
            </w:r>
            <w:r>
              <w:rPr>
                <w:lang w:val="en-US"/>
              </w:rPr>
              <w:t>kg</w:t>
            </w:r>
          </w:p>
        </w:tc>
        <w:tc>
          <w:tcPr>
            <w:tcW w:w="1275" w:type="dxa"/>
            <w:vMerge/>
          </w:tcPr>
          <w:p w:rsidR="006C1E19" w:rsidRPr="000B0A26" w:rsidRDefault="006C1E19" w:rsidP="00FD2F2F">
            <w:pPr>
              <w:spacing w:after="0" w:line="240" w:lineRule="auto"/>
              <w:jc w:val="center"/>
              <w:rPr>
                <w:rFonts w:eastAsia="Times New Roman"/>
                <w:lang w:eastAsia="ru-RU"/>
              </w:rPr>
            </w:pPr>
          </w:p>
        </w:tc>
        <w:tc>
          <w:tcPr>
            <w:tcW w:w="2092" w:type="dxa"/>
            <w:vMerge/>
            <w:shd w:val="clear" w:color="auto" w:fill="auto"/>
          </w:tcPr>
          <w:p w:rsidR="006C1E19" w:rsidRPr="000B0A26" w:rsidRDefault="006C1E19" w:rsidP="00FD2F2F">
            <w:pPr>
              <w:spacing w:after="0" w:line="240" w:lineRule="auto"/>
              <w:jc w:val="center"/>
              <w:rPr>
                <w:rFonts w:eastAsia="Times New Roman"/>
                <w:lang w:eastAsia="ru-RU"/>
              </w:rPr>
            </w:pPr>
          </w:p>
        </w:tc>
      </w:tr>
      <w:tr w:rsidR="006C1E19" w:rsidRPr="000B0A26" w:rsidTr="00FD2F2F">
        <w:tc>
          <w:tcPr>
            <w:tcW w:w="1428" w:type="dxa"/>
            <w:vMerge/>
          </w:tcPr>
          <w:p w:rsidR="006C1E19" w:rsidRPr="000B0A26" w:rsidRDefault="006C1E19" w:rsidP="00FD2F2F">
            <w:pPr>
              <w:jc w:val="center"/>
              <w:rPr>
                <w:rFonts w:eastAsia="Times New Roman"/>
                <w:lang w:eastAsia="ru-RU"/>
              </w:rPr>
            </w:pPr>
          </w:p>
        </w:tc>
        <w:tc>
          <w:tcPr>
            <w:tcW w:w="2791" w:type="dxa"/>
            <w:vMerge/>
          </w:tcPr>
          <w:p w:rsidR="006C1E19" w:rsidRPr="000B0A26" w:rsidRDefault="006C1E19" w:rsidP="00FD2F2F">
            <w:pPr>
              <w:spacing w:after="0" w:line="240" w:lineRule="auto"/>
              <w:jc w:val="center"/>
              <w:rPr>
                <w:rFonts w:eastAsia="Times New Roman"/>
                <w:lang w:eastAsia="ru-RU"/>
              </w:rPr>
            </w:pPr>
          </w:p>
        </w:tc>
        <w:tc>
          <w:tcPr>
            <w:tcW w:w="1985" w:type="dxa"/>
          </w:tcPr>
          <w:p w:rsidR="006C1E19" w:rsidRPr="000B0A26" w:rsidRDefault="006C1E19" w:rsidP="00FD2F2F">
            <w:pPr>
              <w:spacing w:after="0" w:line="240" w:lineRule="auto"/>
              <w:jc w:val="center"/>
              <w:rPr>
                <w:rFonts w:eastAsia="Times New Roman"/>
                <w:lang w:eastAsia="ru-RU"/>
              </w:rPr>
            </w:pPr>
            <w:r>
              <w:rPr>
                <w:rFonts w:eastAsia="Times New Roman"/>
                <w:lang w:eastAsia="ru-RU"/>
              </w:rPr>
              <w:t>166</w:t>
            </w:r>
            <w:r>
              <w:rPr>
                <w:rFonts w:eastAsia="Times New Roman"/>
                <w:lang w:val="en-US" w:eastAsia="ru-RU"/>
              </w:rPr>
              <w:t>.</w:t>
            </w:r>
            <w:r w:rsidRPr="000B0A26">
              <w:rPr>
                <w:rFonts w:eastAsia="Times New Roman"/>
                <w:lang w:eastAsia="ru-RU"/>
              </w:rPr>
              <w:t xml:space="preserve">5 </w:t>
            </w:r>
            <w:proofErr w:type="spellStart"/>
            <w:r>
              <w:rPr>
                <w:lang w:val="en-US"/>
              </w:rPr>
              <w:t>kBq</w:t>
            </w:r>
            <w:proofErr w:type="spellEnd"/>
            <w:r w:rsidRPr="00D945E6">
              <w:rPr>
                <w:lang w:val="en-US"/>
              </w:rPr>
              <w:t>/</w:t>
            </w:r>
            <w:r>
              <w:rPr>
                <w:lang w:val="en-US"/>
              </w:rPr>
              <w:t>kg</w:t>
            </w:r>
          </w:p>
        </w:tc>
        <w:tc>
          <w:tcPr>
            <w:tcW w:w="1275" w:type="dxa"/>
            <w:vMerge/>
            <w:shd w:val="clear" w:color="auto" w:fill="auto"/>
          </w:tcPr>
          <w:p w:rsidR="006C1E19" w:rsidRPr="000B0A26" w:rsidRDefault="006C1E19" w:rsidP="00FD2F2F">
            <w:pPr>
              <w:spacing w:after="0" w:line="240" w:lineRule="auto"/>
              <w:jc w:val="center"/>
              <w:rPr>
                <w:rFonts w:eastAsia="Times New Roman"/>
                <w:lang w:eastAsia="ru-RU"/>
              </w:rPr>
            </w:pPr>
          </w:p>
        </w:tc>
        <w:tc>
          <w:tcPr>
            <w:tcW w:w="2092" w:type="dxa"/>
            <w:vMerge w:val="restart"/>
            <w:shd w:val="clear" w:color="auto" w:fill="auto"/>
          </w:tcPr>
          <w:p w:rsidR="006C1E19" w:rsidRDefault="006C1E19" w:rsidP="00FD2F2F">
            <w:pPr>
              <w:spacing w:after="0" w:line="240" w:lineRule="auto"/>
              <w:jc w:val="center"/>
              <w:rPr>
                <w:rFonts w:eastAsia="Times New Roman"/>
                <w:lang w:eastAsia="ru-RU"/>
              </w:rPr>
            </w:pPr>
          </w:p>
          <w:p w:rsidR="006C1E19" w:rsidRDefault="006C1E19" w:rsidP="00FD2F2F">
            <w:pPr>
              <w:spacing w:after="0" w:line="240" w:lineRule="auto"/>
              <w:jc w:val="center"/>
              <w:rPr>
                <w:rFonts w:eastAsia="Times New Roman"/>
                <w:lang w:eastAsia="ru-RU"/>
              </w:rPr>
            </w:pPr>
          </w:p>
          <w:p w:rsidR="006C1E19" w:rsidRPr="000B0A26" w:rsidRDefault="006C1E19" w:rsidP="00FD2F2F">
            <w:pPr>
              <w:spacing w:after="0" w:line="240" w:lineRule="auto"/>
              <w:jc w:val="center"/>
              <w:rPr>
                <w:rFonts w:eastAsia="Times New Roman"/>
                <w:lang w:eastAsia="ru-RU"/>
              </w:rPr>
            </w:pPr>
          </w:p>
          <w:p w:rsidR="006C1E19" w:rsidRPr="0041207D" w:rsidRDefault="006C1E19" w:rsidP="00FD2F2F">
            <w:pPr>
              <w:spacing w:after="0" w:line="240" w:lineRule="auto"/>
              <w:jc w:val="center"/>
              <w:rPr>
                <w:rFonts w:eastAsia="Times New Roman"/>
                <w:lang w:val="en-US" w:eastAsia="ru-RU"/>
              </w:rPr>
            </w:pPr>
            <w:r w:rsidRPr="0041207D">
              <w:rPr>
                <w:rFonts w:eastAsia="Times New Roman"/>
                <w:lang w:eastAsia="ru-RU"/>
              </w:rPr>
              <w:t>hepatocyte</w:t>
            </w:r>
            <w:r>
              <w:rPr>
                <w:rFonts w:eastAsia="Times New Roman"/>
                <w:lang w:val="en-US" w:eastAsia="ru-RU"/>
              </w:rPr>
              <w:t>s</w:t>
            </w:r>
          </w:p>
        </w:tc>
      </w:tr>
      <w:tr w:rsidR="006C1E19" w:rsidRPr="000B0A26" w:rsidTr="00FD2F2F">
        <w:tc>
          <w:tcPr>
            <w:tcW w:w="1428" w:type="dxa"/>
            <w:vMerge/>
          </w:tcPr>
          <w:p w:rsidR="006C1E19" w:rsidRPr="000B0A26" w:rsidRDefault="006C1E19" w:rsidP="00FD2F2F">
            <w:pPr>
              <w:jc w:val="center"/>
              <w:rPr>
                <w:rFonts w:eastAsia="Times New Roman"/>
                <w:lang w:eastAsia="ru-RU"/>
              </w:rPr>
            </w:pPr>
          </w:p>
        </w:tc>
        <w:tc>
          <w:tcPr>
            <w:tcW w:w="2791" w:type="dxa"/>
            <w:tcBorders>
              <w:bottom w:val="single" w:sz="4" w:space="0" w:color="auto"/>
            </w:tcBorders>
          </w:tcPr>
          <w:p w:rsidR="006C1E19" w:rsidRPr="00793742" w:rsidRDefault="006C1E19" w:rsidP="00FD2F2F">
            <w:pPr>
              <w:spacing w:after="0" w:line="240" w:lineRule="auto"/>
              <w:rPr>
                <w:rFonts w:eastAsia="Times New Roman"/>
                <w:b/>
                <w:lang w:val="en-US" w:eastAsia="ru-RU"/>
              </w:rPr>
            </w:pPr>
            <w:r>
              <w:rPr>
                <w:rFonts w:eastAsia="Times New Roman"/>
                <w:b/>
                <w:lang w:val="en-US" w:eastAsia="ru-RU"/>
              </w:rPr>
              <w:t xml:space="preserve">Control </w:t>
            </w:r>
          </w:p>
          <w:p w:rsidR="006C1E19" w:rsidRPr="00793742" w:rsidRDefault="006C1E19" w:rsidP="00FD2F2F">
            <w:pPr>
              <w:spacing w:after="0" w:line="240" w:lineRule="auto"/>
              <w:rPr>
                <w:rFonts w:eastAsia="Times New Roman"/>
                <w:lang w:val="en-US" w:eastAsia="ru-RU"/>
              </w:rPr>
            </w:pPr>
            <w:r w:rsidRPr="00793742">
              <w:rPr>
                <w:rFonts w:eastAsia="Times New Roman"/>
                <w:lang w:val="en-US" w:eastAsia="ru-RU"/>
              </w:rPr>
              <w:t xml:space="preserve">nitric acid solution, </w:t>
            </w:r>
            <w:r>
              <w:rPr>
                <w:rFonts w:eastAsia="Times New Roman"/>
                <w:lang w:eastAsia="ru-RU"/>
              </w:rPr>
              <w:t>рН</w:t>
            </w:r>
            <w:r>
              <w:rPr>
                <w:rFonts w:eastAsia="Times New Roman"/>
                <w:lang w:val="en-US" w:eastAsia="ru-RU"/>
              </w:rPr>
              <w:t xml:space="preserve"> 1.</w:t>
            </w:r>
            <w:r w:rsidRPr="00793742">
              <w:rPr>
                <w:rFonts w:eastAsia="Times New Roman"/>
                <w:lang w:val="en-US" w:eastAsia="ru-RU"/>
              </w:rPr>
              <w:t>5</w:t>
            </w:r>
          </w:p>
        </w:tc>
        <w:tc>
          <w:tcPr>
            <w:tcW w:w="1985" w:type="dxa"/>
            <w:tcBorders>
              <w:bottom w:val="single" w:sz="4" w:space="0" w:color="auto"/>
            </w:tcBorders>
          </w:tcPr>
          <w:p w:rsidR="006C1E19" w:rsidRPr="00793742" w:rsidRDefault="006C1E19" w:rsidP="00FD2F2F">
            <w:pPr>
              <w:spacing w:after="0" w:line="240" w:lineRule="auto"/>
              <w:jc w:val="center"/>
              <w:rPr>
                <w:rFonts w:eastAsia="Times New Roman"/>
                <w:lang w:val="en-US" w:eastAsia="ru-RU"/>
              </w:rPr>
            </w:pPr>
            <w:r w:rsidRPr="000B0A26">
              <w:rPr>
                <w:rFonts w:eastAsia="Times New Roman"/>
                <w:lang w:val="en-US" w:eastAsia="ru-RU"/>
              </w:rPr>
              <w:t xml:space="preserve">0.35 – 0.45 </w:t>
            </w:r>
            <w:r>
              <w:rPr>
                <w:rFonts w:eastAsia="Times New Roman"/>
                <w:lang w:val="en-US" w:eastAsia="ru-RU"/>
              </w:rPr>
              <w:t>ml</w:t>
            </w:r>
            <w:r>
              <w:rPr>
                <w:rFonts w:eastAsia="Times New Roman"/>
                <w:lang w:eastAsia="ru-RU"/>
              </w:rPr>
              <w:t xml:space="preserve"> </w:t>
            </w:r>
            <w:r>
              <w:rPr>
                <w:rFonts w:eastAsia="Times New Roman"/>
                <w:lang w:val="en-US" w:eastAsia="ru-RU"/>
              </w:rPr>
              <w:t>single</w:t>
            </w:r>
          </w:p>
        </w:tc>
        <w:tc>
          <w:tcPr>
            <w:tcW w:w="1275" w:type="dxa"/>
            <w:vMerge/>
            <w:tcBorders>
              <w:bottom w:val="single" w:sz="4" w:space="0" w:color="auto"/>
            </w:tcBorders>
          </w:tcPr>
          <w:p w:rsidR="006C1E19" w:rsidRPr="000B0A26" w:rsidRDefault="006C1E19" w:rsidP="00FD2F2F">
            <w:pPr>
              <w:spacing w:after="0" w:line="240" w:lineRule="auto"/>
              <w:jc w:val="center"/>
              <w:rPr>
                <w:rFonts w:eastAsia="Times New Roman"/>
                <w:lang w:eastAsia="ru-RU"/>
              </w:rPr>
            </w:pPr>
          </w:p>
        </w:tc>
        <w:tc>
          <w:tcPr>
            <w:tcW w:w="2092" w:type="dxa"/>
            <w:vMerge/>
            <w:tcBorders>
              <w:bottom w:val="single" w:sz="4" w:space="0" w:color="auto"/>
            </w:tcBorders>
            <w:shd w:val="clear" w:color="auto" w:fill="auto"/>
          </w:tcPr>
          <w:p w:rsidR="006C1E19" w:rsidRPr="000B0A26" w:rsidRDefault="006C1E19" w:rsidP="00FD2F2F">
            <w:pPr>
              <w:spacing w:after="0" w:line="240" w:lineRule="auto"/>
              <w:jc w:val="center"/>
              <w:rPr>
                <w:rFonts w:eastAsia="Times New Roman"/>
                <w:lang w:eastAsia="ru-RU"/>
              </w:rPr>
            </w:pPr>
          </w:p>
        </w:tc>
      </w:tr>
      <w:tr w:rsidR="006C1E19" w:rsidRPr="000B0A26" w:rsidTr="00FD2F2F">
        <w:tc>
          <w:tcPr>
            <w:tcW w:w="1428" w:type="dxa"/>
            <w:vMerge/>
          </w:tcPr>
          <w:p w:rsidR="006C1E19" w:rsidRPr="000B0A26" w:rsidRDefault="006C1E19" w:rsidP="00FD2F2F">
            <w:pPr>
              <w:spacing w:after="0" w:line="240" w:lineRule="auto"/>
              <w:jc w:val="center"/>
              <w:rPr>
                <w:rFonts w:eastAsia="Times New Roman"/>
                <w:lang w:eastAsia="ru-RU"/>
              </w:rPr>
            </w:pPr>
          </w:p>
        </w:tc>
        <w:tc>
          <w:tcPr>
            <w:tcW w:w="2791" w:type="dxa"/>
            <w:vMerge w:val="restart"/>
            <w:tcBorders>
              <w:bottom w:val="single" w:sz="4" w:space="0" w:color="auto"/>
            </w:tcBorders>
          </w:tcPr>
          <w:p w:rsidR="006C1E19" w:rsidRPr="004163E4" w:rsidRDefault="006C1E19" w:rsidP="00FD2F2F">
            <w:pPr>
              <w:spacing w:after="0" w:line="240" w:lineRule="auto"/>
              <w:rPr>
                <w:rFonts w:eastAsia="Times New Roman"/>
                <w:b/>
                <w:lang w:val="en-US" w:eastAsia="ru-RU"/>
              </w:rPr>
            </w:pPr>
            <w:r>
              <w:rPr>
                <w:rFonts w:eastAsia="Times New Roman"/>
                <w:b/>
                <w:lang w:val="en-US" w:eastAsia="ru-RU"/>
              </w:rPr>
              <w:t>Experiment</w:t>
            </w:r>
            <w:r w:rsidRPr="00D945E6">
              <w:rPr>
                <w:rFonts w:eastAsia="Times New Roman"/>
                <w:b/>
                <w:lang w:val="en-US" w:eastAsia="ru-RU"/>
              </w:rPr>
              <w:t xml:space="preserve"> </w:t>
            </w:r>
            <w:r w:rsidRPr="004163E4">
              <w:rPr>
                <w:rFonts w:eastAsia="Times New Roman"/>
                <w:b/>
                <w:lang w:val="en-US" w:eastAsia="ru-RU"/>
              </w:rPr>
              <w:t>1</w:t>
            </w:r>
            <w:r w:rsidR="00C95FE6">
              <w:rPr>
                <w:rFonts w:eastAsia="Times New Roman"/>
                <w:b/>
                <w:lang w:val="en-US" w:eastAsia="ru-RU"/>
              </w:rPr>
              <w:t>.2</w:t>
            </w:r>
            <w:r>
              <w:rPr>
                <w:rFonts w:eastAsia="Times New Roman"/>
                <w:b/>
                <w:lang w:val="en-US" w:eastAsia="ru-RU"/>
              </w:rPr>
              <w:t>b</w:t>
            </w:r>
          </w:p>
          <w:p w:rsidR="006C1E19" w:rsidRPr="00793742" w:rsidRDefault="006C1E19" w:rsidP="00FD2F2F">
            <w:pPr>
              <w:spacing w:after="0" w:line="240" w:lineRule="auto"/>
              <w:rPr>
                <w:rFonts w:eastAsia="Times New Roman"/>
                <w:lang w:val="en-US" w:eastAsia="ru-RU"/>
              </w:rPr>
            </w:pPr>
            <w:r w:rsidRPr="004163E4">
              <w:rPr>
                <w:rFonts w:eastAsia="Times New Roman"/>
                <w:vertAlign w:val="superscript"/>
                <w:lang w:val="en-US" w:eastAsia="ru-RU"/>
              </w:rPr>
              <w:t>239</w:t>
            </w:r>
            <w:r w:rsidRPr="000937D2">
              <w:rPr>
                <w:rFonts w:eastAsia="Times New Roman"/>
                <w:lang w:val="fr-FR" w:eastAsia="ru-RU"/>
              </w:rPr>
              <w:t>Pu</w:t>
            </w:r>
            <w:r w:rsidRPr="004163E4">
              <w:rPr>
                <w:rFonts w:eastAsia="Times New Roman"/>
                <w:lang w:val="en-US" w:eastAsia="ru-RU"/>
              </w:rPr>
              <w:t>-</w:t>
            </w:r>
            <w:r>
              <w:rPr>
                <w:rFonts w:eastAsia="Times New Roman"/>
                <w:lang w:val="en-US" w:eastAsia="ru-RU"/>
              </w:rPr>
              <w:t>oxide</w:t>
            </w:r>
          </w:p>
          <w:p w:rsidR="006C1E19" w:rsidRPr="004163E4" w:rsidRDefault="006C1E19" w:rsidP="00FD2F2F">
            <w:pPr>
              <w:spacing w:after="0" w:line="240" w:lineRule="auto"/>
              <w:rPr>
                <w:rFonts w:eastAsia="Times New Roman"/>
                <w:lang w:val="en-US" w:eastAsia="ru-RU"/>
              </w:rPr>
            </w:pPr>
            <w:r>
              <w:rPr>
                <w:rFonts w:eastAsia="Times New Roman"/>
                <w:lang w:val="en-US" w:eastAsia="ru-RU"/>
              </w:rPr>
              <w:t>intravenous administration</w:t>
            </w:r>
          </w:p>
        </w:tc>
        <w:tc>
          <w:tcPr>
            <w:tcW w:w="1985" w:type="dxa"/>
            <w:tcBorders>
              <w:bottom w:val="single" w:sz="4" w:space="0" w:color="auto"/>
            </w:tcBorders>
          </w:tcPr>
          <w:p w:rsidR="006C1E19" w:rsidRPr="000B0A26" w:rsidRDefault="006C1E19" w:rsidP="00FD2F2F">
            <w:pPr>
              <w:spacing w:after="0" w:line="240" w:lineRule="auto"/>
              <w:jc w:val="center"/>
              <w:rPr>
                <w:rFonts w:eastAsia="Times New Roman"/>
                <w:lang w:val="en-US" w:eastAsia="ru-RU"/>
              </w:rPr>
            </w:pPr>
            <w:r w:rsidRPr="000B0A26">
              <w:rPr>
                <w:rFonts w:eastAsia="Times New Roman"/>
                <w:lang w:eastAsia="ru-RU"/>
              </w:rPr>
              <w:t>23</w:t>
            </w:r>
            <w:r w:rsidRPr="000B0A26">
              <w:rPr>
                <w:rFonts w:eastAsia="Times New Roman"/>
                <w:lang w:val="en-US" w:eastAsia="ru-RU"/>
              </w:rPr>
              <w:t>.</w:t>
            </w:r>
            <w:r w:rsidRPr="000B0A26">
              <w:rPr>
                <w:rFonts w:eastAsia="Times New Roman"/>
                <w:lang w:eastAsia="ru-RU"/>
              </w:rPr>
              <w:t xml:space="preserve">2 </w:t>
            </w:r>
            <w:proofErr w:type="spellStart"/>
            <w:r>
              <w:rPr>
                <w:lang w:val="en-US"/>
              </w:rPr>
              <w:t>kBq</w:t>
            </w:r>
            <w:proofErr w:type="spellEnd"/>
            <w:r w:rsidRPr="00D945E6">
              <w:rPr>
                <w:lang w:val="en-US"/>
              </w:rPr>
              <w:t>/</w:t>
            </w:r>
            <w:r>
              <w:rPr>
                <w:lang w:val="en-US"/>
              </w:rPr>
              <w:t>kg</w:t>
            </w:r>
          </w:p>
        </w:tc>
        <w:tc>
          <w:tcPr>
            <w:tcW w:w="1275" w:type="dxa"/>
            <w:vMerge w:val="restart"/>
            <w:tcBorders>
              <w:bottom w:val="single" w:sz="4" w:space="0" w:color="auto"/>
            </w:tcBorders>
          </w:tcPr>
          <w:p w:rsidR="006C1E19" w:rsidRPr="000B0A26" w:rsidRDefault="006C1E19" w:rsidP="00FD2F2F">
            <w:pPr>
              <w:spacing w:after="0" w:line="240" w:lineRule="auto"/>
              <w:jc w:val="center"/>
              <w:rPr>
                <w:rFonts w:eastAsia="Times New Roman"/>
                <w:lang w:eastAsia="ru-RU"/>
              </w:rPr>
            </w:pPr>
          </w:p>
          <w:p w:rsidR="006C1E19" w:rsidRPr="00793742" w:rsidRDefault="006C1E19" w:rsidP="00FD2F2F">
            <w:pPr>
              <w:spacing w:after="0" w:line="240" w:lineRule="auto"/>
              <w:jc w:val="center"/>
              <w:rPr>
                <w:rFonts w:eastAsia="Times New Roman"/>
                <w:lang w:val="en-US" w:eastAsia="ru-RU"/>
              </w:rPr>
            </w:pPr>
            <w:r w:rsidRPr="000B0A26">
              <w:rPr>
                <w:rFonts w:eastAsia="Times New Roman"/>
                <w:lang w:eastAsia="ru-RU"/>
              </w:rPr>
              <w:t xml:space="preserve">95 </w:t>
            </w:r>
            <w:r>
              <w:rPr>
                <w:rFonts w:eastAsia="Times New Roman"/>
                <w:lang w:val="en-US" w:eastAsia="ru-RU"/>
              </w:rPr>
              <w:t>rats</w:t>
            </w:r>
          </w:p>
        </w:tc>
        <w:tc>
          <w:tcPr>
            <w:tcW w:w="2092" w:type="dxa"/>
            <w:vMerge w:val="restart"/>
            <w:tcBorders>
              <w:bottom w:val="single" w:sz="4" w:space="0" w:color="auto"/>
            </w:tcBorders>
            <w:shd w:val="clear" w:color="auto" w:fill="auto"/>
          </w:tcPr>
          <w:p w:rsidR="006C1E19" w:rsidRPr="000B0A26" w:rsidRDefault="006C1E19" w:rsidP="00FD2F2F">
            <w:pPr>
              <w:spacing w:after="0" w:line="240" w:lineRule="auto"/>
              <w:jc w:val="center"/>
              <w:rPr>
                <w:rFonts w:eastAsia="Times New Roman"/>
                <w:lang w:eastAsia="ru-RU"/>
              </w:rPr>
            </w:pPr>
          </w:p>
          <w:p w:rsidR="006C1E19" w:rsidRPr="000B0A26" w:rsidRDefault="006C1E19" w:rsidP="00FD2F2F">
            <w:pPr>
              <w:spacing w:after="0" w:line="240" w:lineRule="auto"/>
              <w:jc w:val="center"/>
              <w:rPr>
                <w:rFonts w:eastAsia="Times New Roman"/>
                <w:lang w:val="en-US" w:eastAsia="ru-RU"/>
              </w:rPr>
            </w:pPr>
          </w:p>
          <w:p w:rsidR="006C1E19" w:rsidRPr="000B0A26" w:rsidRDefault="006C1E19" w:rsidP="00FD2F2F">
            <w:pPr>
              <w:spacing w:after="0" w:line="240" w:lineRule="auto"/>
              <w:jc w:val="center"/>
              <w:rPr>
                <w:rFonts w:eastAsia="Times New Roman"/>
                <w:lang w:val="en-US" w:eastAsia="ru-RU"/>
              </w:rPr>
            </w:pPr>
          </w:p>
          <w:p w:rsidR="006C1E19" w:rsidRPr="00914305" w:rsidRDefault="006C1E19" w:rsidP="00FD2F2F">
            <w:pPr>
              <w:spacing w:after="0" w:line="240" w:lineRule="auto"/>
              <w:jc w:val="center"/>
              <w:rPr>
                <w:rFonts w:eastAsia="Times New Roman"/>
                <w:lang w:eastAsia="ru-RU"/>
              </w:rPr>
            </w:pPr>
            <w:proofErr w:type="spellStart"/>
            <w:r>
              <w:rPr>
                <w:rFonts w:eastAsia="Times New Roman"/>
                <w:lang w:val="en-US" w:eastAsia="ru-RU"/>
              </w:rPr>
              <w:t>myelocari</w:t>
            </w:r>
            <w:r w:rsidRPr="0041207D">
              <w:rPr>
                <w:rFonts w:eastAsia="Times New Roman"/>
                <w:lang w:val="en-US" w:eastAsia="ru-RU"/>
              </w:rPr>
              <w:t>ocyte</w:t>
            </w:r>
            <w:r>
              <w:rPr>
                <w:rFonts w:eastAsia="Times New Roman"/>
                <w:lang w:val="en-US" w:eastAsia="ru-RU"/>
              </w:rPr>
              <w:t>s</w:t>
            </w:r>
            <w:proofErr w:type="spellEnd"/>
          </w:p>
        </w:tc>
      </w:tr>
      <w:tr w:rsidR="006C1E19" w:rsidRPr="000B0A26" w:rsidTr="00FD2F2F">
        <w:tc>
          <w:tcPr>
            <w:tcW w:w="1428" w:type="dxa"/>
            <w:vMerge/>
          </w:tcPr>
          <w:p w:rsidR="006C1E19" w:rsidRPr="000B0A26" w:rsidRDefault="006C1E19" w:rsidP="00FD2F2F">
            <w:pPr>
              <w:spacing w:after="0" w:line="240" w:lineRule="auto"/>
              <w:jc w:val="center"/>
              <w:rPr>
                <w:rFonts w:eastAsia="Times New Roman"/>
                <w:lang w:eastAsia="ru-RU"/>
              </w:rPr>
            </w:pPr>
          </w:p>
        </w:tc>
        <w:tc>
          <w:tcPr>
            <w:tcW w:w="2791" w:type="dxa"/>
            <w:vMerge/>
            <w:tcBorders>
              <w:bottom w:val="single" w:sz="4" w:space="0" w:color="auto"/>
            </w:tcBorders>
          </w:tcPr>
          <w:p w:rsidR="006C1E19" w:rsidRPr="000B0A26" w:rsidRDefault="006C1E19" w:rsidP="00FD2F2F">
            <w:pPr>
              <w:spacing w:after="0" w:line="240" w:lineRule="auto"/>
              <w:rPr>
                <w:rFonts w:eastAsia="Times New Roman"/>
                <w:lang w:eastAsia="ru-RU"/>
              </w:rPr>
            </w:pPr>
          </w:p>
        </w:tc>
        <w:tc>
          <w:tcPr>
            <w:tcW w:w="1985" w:type="dxa"/>
            <w:tcBorders>
              <w:bottom w:val="single" w:sz="4" w:space="0" w:color="auto"/>
            </w:tcBorders>
          </w:tcPr>
          <w:p w:rsidR="006C1E19" w:rsidRPr="000B0A26" w:rsidRDefault="006C1E19" w:rsidP="00FD2F2F">
            <w:pPr>
              <w:spacing w:after="0" w:line="240" w:lineRule="auto"/>
              <w:jc w:val="center"/>
              <w:rPr>
                <w:rFonts w:eastAsia="Times New Roman"/>
                <w:lang w:eastAsia="ru-RU"/>
              </w:rPr>
            </w:pPr>
            <w:r w:rsidRPr="000B0A26">
              <w:rPr>
                <w:rFonts w:eastAsia="Times New Roman"/>
                <w:lang w:eastAsia="ru-RU"/>
              </w:rPr>
              <w:t>46</w:t>
            </w:r>
            <w:r w:rsidRPr="000B0A26">
              <w:rPr>
                <w:rFonts w:eastAsia="Times New Roman"/>
                <w:lang w:val="en-US" w:eastAsia="ru-RU"/>
              </w:rPr>
              <w:t>.</w:t>
            </w:r>
            <w:r w:rsidRPr="000B0A26">
              <w:rPr>
                <w:rFonts w:eastAsia="Times New Roman"/>
                <w:lang w:eastAsia="ru-RU"/>
              </w:rPr>
              <w:t xml:space="preserve">3 </w:t>
            </w:r>
            <w:proofErr w:type="spellStart"/>
            <w:r>
              <w:rPr>
                <w:lang w:val="en-US"/>
              </w:rPr>
              <w:t>kBq</w:t>
            </w:r>
            <w:proofErr w:type="spellEnd"/>
            <w:r w:rsidRPr="00D945E6">
              <w:rPr>
                <w:lang w:val="en-US"/>
              </w:rPr>
              <w:t>/</w:t>
            </w:r>
            <w:r>
              <w:rPr>
                <w:lang w:val="en-US"/>
              </w:rPr>
              <w:t>kg</w:t>
            </w:r>
          </w:p>
        </w:tc>
        <w:tc>
          <w:tcPr>
            <w:tcW w:w="1275" w:type="dxa"/>
            <w:vMerge/>
            <w:tcBorders>
              <w:bottom w:val="single" w:sz="4" w:space="0" w:color="auto"/>
            </w:tcBorders>
          </w:tcPr>
          <w:p w:rsidR="006C1E19" w:rsidRPr="000B0A26" w:rsidRDefault="006C1E19" w:rsidP="00FD2F2F">
            <w:pPr>
              <w:spacing w:after="0" w:line="240" w:lineRule="auto"/>
              <w:jc w:val="center"/>
              <w:rPr>
                <w:rFonts w:eastAsia="Times New Roman"/>
                <w:lang w:eastAsia="ru-RU"/>
              </w:rPr>
            </w:pPr>
          </w:p>
        </w:tc>
        <w:tc>
          <w:tcPr>
            <w:tcW w:w="2092" w:type="dxa"/>
            <w:vMerge/>
            <w:tcBorders>
              <w:bottom w:val="single" w:sz="4" w:space="0" w:color="auto"/>
            </w:tcBorders>
            <w:shd w:val="clear" w:color="auto" w:fill="auto"/>
          </w:tcPr>
          <w:p w:rsidR="006C1E19" w:rsidRPr="000B0A26" w:rsidRDefault="006C1E19" w:rsidP="00FD2F2F">
            <w:pPr>
              <w:spacing w:after="0" w:line="240" w:lineRule="auto"/>
              <w:jc w:val="center"/>
              <w:rPr>
                <w:rFonts w:eastAsia="Times New Roman"/>
                <w:lang w:eastAsia="ru-RU"/>
              </w:rPr>
            </w:pPr>
          </w:p>
        </w:tc>
      </w:tr>
      <w:tr w:rsidR="006C1E19" w:rsidRPr="000B0A26" w:rsidTr="00FD2F2F">
        <w:tc>
          <w:tcPr>
            <w:tcW w:w="1428" w:type="dxa"/>
            <w:vMerge/>
          </w:tcPr>
          <w:p w:rsidR="006C1E19" w:rsidRPr="000B0A26" w:rsidRDefault="006C1E19" w:rsidP="00FD2F2F">
            <w:pPr>
              <w:spacing w:after="0" w:line="240" w:lineRule="auto"/>
              <w:jc w:val="center"/>
              <w:rPr>
                <w:rFonts w:eastAsia="Times New Roman"/>
                <w:lang w:eastAsia="ru-RU"/>
              </w:rPr>
            </w:pPr>
          </w:p>
        </w:tc>
        <w:tc>
          <w:tcPr>
            <w:tcW w:w="2791" w:type="dxa"/>
            <w:vMerge/>
            <w:tcBorders>
              <w:bottom w:val="single" w:sz="4" w:space="0" w:color="auto"/>
            </w:tcBorders>
          </w:tcPr>
          <w:p w:rsidR="006C1E19" w:rsidRPr="000B0A26" w:rsidRDefault="006C1E19" w:rsidP="00FD2F2F">
            <w:pPr>
              <w:spacing w:after="0" w:line="240" w:lineRule="auto"/>
              <w:rPr>
                <w:rFonts w:eastAsia="Times New Roman"/>
                <w:lang w:eastAsia="ru-RU"/>
              </w:rPr>
            </w:pPr>
          </w:p>
        </w:tc>
        <w:tc>
          <w:tcPr>
            <w:tcW w:w="1985" w:type="dxa"/>
            <w:tcBorders>
              <w:bottom w:val="single" w:sz="4" w:space="0" w:color="auto"/>
            </w:tcBorders>
          </w:tcPr>
          <w:p w:rsidR="006C1E19" w:rsidRPr="00914305" w:rsidRDefault="006C1E19" w:rsidP="00FD2F2F">
            <w:pPr>
              <w:spacing w:after="0" w:line="240" w:lineRule="auto"/>
              <w:jc w:val="center"/>
              <w:rPr>
                <w:rFonts w:eastAsia="Times New Roman"/>
                <w:lang w:eastAsia="ru-RU"/>
              </w:rPr>
            </w:pPr>
            <w:r w:rsidRPr="000B0A26">
              <w:rPr>
                <w:rFonts w:eastAsia="Times New Roman"/>
                <w:lang w:eastAsia="ru-RU"/>
              </w:rPr>
              <w:t>92</w:t>
            </w:r>
            <w:r w:rsidRPr="000B0A26">
              <w:rPr>
                <w:rFonts w:eastAsia="Times New Roman"/>
                <w:lang w:val="en-US" w:eastAsia="ru-RU"/>
              </w:rPr>
              <w:t>.</w:t>
            </w:r>
            <w:r>
              <w:rPr>
                <w:lang w:val="en-US"/>
              </w:rPr>
              <w:t xml:space="preserve"> </w:t>
            </w:r>
            <w:proofErr w:type="spellStart"/>
            <w:r>
              <w:rPr>
                <w:lang w:val="en-US"/>
              </w:rPr>
              <w:t>kBq</w:t>
            </w:r>
            <w:proofErr w:type="spellEnd"/>
            <w:r w:rsidRPr="00D945E6">
              <w:rPr>
                <w:lang w:val="en-US"/>
              </w:rPr>
              <w:t>/</w:t>
            </w:r>
            <w:r>
              <w:rPr>
                <w:lang w:val="en-US"/>
              </w:rPr>
              <w:t>kg</w:t>
            </w:r>
          </w:p>
        </w:tc>
        <w:tc>
          <w:tcPr>
            <w:tcW w:w="1275" w:type="dxa"/>
            <w:vMerge/>
            <w:tcBorders>
              <w:bottom w:val="single" w:sz="4" w:space="0" w:color="auto"/>
            </w:tcBorders>
          </w:tcPr>
          <w:p w:rsidR="006C1E19" w:rsidRPr="000B0A26" w:rsidRDefault="006C1E19" w:rsidP="00FD2F2F">
            <w:pPr>
              <w:spacing w:after="0" w:line="240" w:lineRule="auto"/>
              <w:jc w:val="center"/>
              <w:rPr>
                <w:rFonts w:eastAsia="Times New Roman"/>
                <w:lang w:eastAsia="ru-RU"/>
              </w:rPr>
            </w:pPr>
          </w:p>
        </w:tc>
        <w:tc>
          <w:tcPr>
            <w:tcW w:w="2092" w:type="dxa"/>
            <w:vMerge/>
            <w:tcBorders>
              <w:bottom w:val="single" w:sz="4" w:space="0" w:color="auto"/>
            </w:tcBorders>
            <w:shd w:val="clear" w:color="auto" w:fill="auto"/>
          </w:tcPr>
          <w:p w:rsidR="006C1E19" w:rsidRPr="000B0A26" w:rsidRDefault="006C1E19" w:rsidP="00FD2F2F">
            <w:pPr>
              <w:spacing w:after="0" w:line="240" w:lineRule="auto"/>
              <w:jc w:val="center"/>
              <w:rPr>
                <w:rFonts w:eastAsia="Times New Roman"/>
                <w:lang w:eastAsia="ru-RU"/>
              </w:rPr>
            </w:pPr>
          </w:p>
        </w:tc>
      </w:tr>
      <w:tr w:rsidR="006C1E19" w:rsidRPr="000B0A26" w:rsidTr="00FD2F2F">
        <w:tc>
          <w:tcPr>
            <w:tcW w:w="1428" w:type="dxa"/>
            <w:vMerge/>
          </w:tcPr>
          <w:p w:rsidR="006C1E19" w:rsidRPr="000B0A26" w:rsidRDefault="006C1E19" w:rsidP="00FD2F2F">
            <w:pPr>
              <w:spacing w:after="0" w:line="240" w:lineRule="auto"/>
              <w:jc w:val="center"/>
              <w:rPr>
                <w:rFonts w:eastAsia="Times New Roman"/>
                <w:lang w:eastAsia="ru-RU"/>
              </w:rPr>
            </w:pPr>
          </w:p>
        </w:tc>
        <w:tc>
          <w:tcPr>
            <w:tcW w:w="2791" w:type="dxa"/>
            <w:tcBorders>
              <w:bottom w:val="single" w:sz="4" w:space="0" w:color="auto"/>
            </w:tcBorders>
          </w:tcPr>
          <w:p w:rsidR="006C1E19" w:rsidRPr="00D92022" w:rsidRDefault="006C1E19" w:rsidP="00FD2F2F">
            <w:pPr>
              <w:spacing w:after="0" w:line="240" w:lineRule="auto"/>
              <w:rPr>
                <w:rFonts w:eastAsia="Times New Roman"/>
                <w:b/>
                <w:lang w:val="en-US" w:eastAsia="ru-RU"/>
              </w:rPr>
            </w:pPr>
            <w:r>
              <w:rPr>
                <w:rFonts w:eastAsia="Times New Roman"/>
                <w:b/>
                <w:lang w:val="en-US" w:eastAsia="ru-RU"/>
              </w:rPr>
              <w:t xml:space="preserve">Control </w:t>
            </w:r>
          </w:p>
          <w:p w:rsidR="006C1E19" w:rsidRPr="008B218E" w:rsidRDefault="006C1E19" w:rsidP="00FD2F2F">
            <w:pPr>
              <w:spacing w:after="0" w:line="240" w:lineRule="auto"/>
              <w:rPr>
                <w:rFonts w:eastAsia="Times New Roman"/>
                <w:lang w:val="en-US" w:eastAsia="ru-RU"/>
              </w:rPr>
            </w:pPr>
            <w:r>
              <w:rPr>
                <w:rFonts w:eastAsia="Times New Roman"/>
                <w:lang w:val="en-US" w:eastAsia="ru-RU"/>
              </w:rPr>
              <w:t>solution</w:t>
            </w:r>
            <w:r w:rsidRPr="008B218E">
              <w:rPr>
                <w:rFonts w:eastAsia="Times New Roman"/>
                <w:lang w:val="en-US" w:eastAsia="ru-RU"/>
              </w:rPr>
              <w:t xml:space="preserve"> 0</w:t>
            </w:r>
            <w:r>
              <w:rPr>
                <w:rFonts w:eastAsia="Times New Roman"/>
                <w:lang w:val="en-US" w:eastAsia="ru-RU"/>
              </w:rPr>
              <w:t>.</w:t>
            </w:r>
            <w:r w:rsidRPr="008B218E">
              <w:rPr>
                <w:rFonts w:eastAsia="Times New Roman"/>
                <w:lang w:val="en-US" w:eastAsia="ru-RU"/>
              </w:rPr>
              <w:t xml:space="preserve">1% </w:t>
            </w:r>
            <w:r>
              <w:rPr>
                <w:rFonts w:eastAsia="Times New Roman"/>
                <w:lang w:val="en-US" w:eastAsia="ru-RU"/>
              </w:rPr>
              <w:t>twin</w:t>
            </w:r>
            <w:r w:rsidRPr="008B218E">
              <w:rPr>
                <w:rFonts w:eastAsia="Times New Roman"/>
                <w:lang w:val="en-US" w:eastAsia="ru-RU"/>
              </w:rPr>
              <w:t>,</w:t>
            </w:r>
          </w:p>
          <w:p w:rsidR="006C1E19" w:rsidRPr="008B218E" w:rsidRDefault="006C1E19" w:rsidP="00FD2F2F">
            <w:pPr>
              <w:spacing w:after="0" w:line="240" w:lineRule="auto"/>
              <w:rPr>
                <w:rFonts w:eastAsia="Times New Roman"/>
                <w:lang w:val="en-US" w:eastAsia="ru-RU"/>
              </w:rPr>
            </w:pPr>
            <w:r>
              <w:rPr>
                <w:rFonts w:eastAsia="Times New Roman"/>
                <w:lang w:val="en-US" w:eastAsia="ru-RU"/>
              </w:rPr>
              <w:t>intravenous administration</w:t>
            </w:r>
          </w:p>
        </w:tc>
        <w:tc>
          <w:tcPr>
            <w:tcW w:w="1985" w:type="dxa"/>
            <w:tcBorders>
              <w:bottom w:val="single" w:sz="4" w:space="0" w:color="auto"/>
            </w:tcBorders>
          </w:tcPr>
          <w:p w:rsidR="006C1E19" w:rsidRPr="00793742" w:rsidRDefault="006C1E19" w:rsidP="00FD2F2F">
            <w:pPr>
              <w:spacing w:after="0" w:line="240" w:lineRule="auto"/>
              <w:jc w:val="center"/>
              <w:rPr>
                <w:rFonts w:eastAsia="Times New Roman"/>
                <w:lang w:val="en-US" w:eastAsia="ru-RU"/>
              </w:rPr>
            </w:pPr>
            <w:r w:rsidRPr="000B0A26">
              <w:rPr>
                <w:rFonts w:eastAsia="Times New Roman"/>
                <w:lang w:val="en-US" w:eastAsia="ru-RU"/>
              </w:rPr>
              <w:t xml:space="preserve">0.2 – 0.4 </w:t>
            </w:r>
            <w:r>
              <w:rPr>
                <w:rFonts w:eastAsia="Times New Roman"/>
                <w:lang w:val="en-US" w:eastAsia="ru-RU"/>
              </w:rPr>
              <w:t>ml</w:t>
            </w:r>
            <w:r>
              <w:rPr>
                <w:rFonts w:eastAsia="Times New Roman"/>
                <w:lang w:eastAsia="ru-RU"/>
              </w:rPr>
              <w:t xml:space="preserve"> </w:t>
            </w:r>
            <w:r>
              <w:rPr>
                <w:rFonts w:eastAsia="Times New Roman"/>
                <w:lang w:val="en-US" w:eastAsia="ru-RU"/>
              </w:rPr>
              <w:t>single</w:t>
            </w:r>
          </w:p>
        </w:tc>
        <w:tc>
          <w:tcPr>
            <w:tcW w:w="1275" w:type="dxa"/>
            <w:vMerge/>
            <w:tcBorders>
              <w:bottom w:val="single" w:sz="4" w:space="0" w:color="auto"/>
            </w:tcBorders>
          </w:tcPr>
          <w:p w:rsidR="006C1E19" w:rsidRPr="000B0A26" w:rsidRDefault="006C1E19" w:rsidP="00FD2F2F">
            <w:pPr>
              <w:spacing w:after="0" w:line="240" w:lineRule="auto"/>
              <w:jc w:val="center"/>
              <w:rPr>
                <w:rFonts w:eastAsia="Times New Roman"/>
                <w:lang w:eastAsia="ru-RU"/>
              </w:rPr>
            </w:pPr>
          </w:p>
        </w:tc>
        <w:tc>
          <w:tcPr>
            <w:tcW w:w="2092" w:type="dxa"/>
            <w:vMerge/>
            <w:tcBorders>
              <w:bottom w:val="single" w:sz="4" w:space="0" w:color="auto"/>
            </w:tcBorders>
            <w:shd w:val="clear" w:color="auto" w:fill="auto"/>
          </w:tcPr>
          <w:p w:rsidR="006C1E19" w:rsidRPr="000B0A26" w:rsidRDefault="006C1E19" w:rsidP="00FD2F2F">
            <w:pPr>
              <w:spacing w:after="0" w:line="240" w:lineRule="auto"/>
              <w:jc w:val="center"/>
              <w:rPr>
                <w:rFonts w:eastAsia="Times New Roman"/>
                <w:lang w:eastAsia="ru-RU"/>
              </w:rPr>
            </w:pPr>
          </w:p>
        </w:tc>
      </w:tr>
    </w:tbl>
    <w:p w:rsidR="006C1E19" w:rsidRDefault="006C1E19" w:rsidP="006C1E19">
      <w:pPr>
        <w:pStyle w:val="a"/>
        <w:ind w:left="0"/>
        <w:jc w:val="both"/>
      </w:pPr>
    </w:p>
    <w:p w:rsidR="00C95FE6" w:rsidRDefault="00C95FE6" w:rsidP="00C95FE6">
      <w:pPr>
        <w:pStyle w:val="a"/>
        <w:spacing w:after="0" w:line="360" w:lineRule="auto"/>
        <w:ind w:left="0"/>
        <w:jc w:val="both"/>
        <w:rPr>
          <w:b/>
          <w:i/>
          <w:lang w:val="en-US"/>
        </w:rPr>
      </w:pPr>
    </w:p>
    <w:p w:rsidR="006C1E19" w:rsidRPr="009C6D7E" w:rsidRDefault="006C1E19" w:rsidP="00C95FE6">
      <w:pPr>
        <w:pStyle w:val="a"/>
        <w:spacing w:after="0" w:line="360" w:lineRule="auto"/>
        <w:ind w:left="0"/>
        <w:jc w:val="both"/>
        <w:rPr>
          <w:b/>
          <w:i/>
        </w:rPr>
      </w:pPr>
      <w:r w:rsidRPr="009C6D7E">
        <w:rPr>
          <w:b/>
          <w:i/>
          <w:lang w:val="en-US"/>
        </w:rPr>
        <w:t>Results</w:t>
      </w:r>
    </w:p>
    <w:p w:rsidR="006C1E19" w:rsidRDefault="006C1E19" w:rsidP="006C1E19">
      <w:pPr>
        <w:pStyle w:val="a"/>
        <w:spacing w:after="0" w:line="360" w:lineRule="auto"/>
        <w:ind w:left="0"/>
        <w:jc w:val="both"/>
        <w:rPr>
          <w:lang w:val="en-US"/>
        </w:rPr>
      </w:pPr>
      <w:r>
        <w:rPr>
          <w:lang w:val="en-US"/>
        </w:rPr>
        <w:t>It was ascertained that:</w:t>
      </w:r>
    </w:p>
    <w:p w:rsidR="006C1E19" w:rsidRPr="00915C8B" w:rsidRDefault="006C1E19" w:rsidP="006C1E19">
      <w:pPr>
        <w:pStyle w:val="a"/>
        <w:numPr>
          <w:ilvl w:val="0"/>
          <w:numId w:val="30"/>
        </w:numPr>
        <w:spacing w:line="360" w:lineRule="auto"/>
        <w:ind w:left="284" w:hanging="284"/>
        <w:jc w:val="both"/>
        <w:rPr>
          <w:lang w:val="en-US"/>
        </w:rPr>
      </w:pPr>
      <w:r>
        <w:rPr>
          <w:lang w:val="en-US"/>
        </w:rPr>
        <w:t xml:space="preserve">Stable aberrations of </w:t>
      </w:r>
      <w:proofErr w:type="spellStart"/>
      <w:r w:rsidRPr="007844B8">
        <w:rPr>
          <w:lang w:val="en-US"/>
        </w:rPr>
        <w:t>myelocariocytes</w:t>
      </w:r>
      <w:proofErr w:type="spellEnd"/>
      <w:r>
        <w:rPr>
          <w:lang w:val="en-US"/>
        </w:rPr>
        <w:t xml:space="preserve"> chromosomes </w:t>
      </w:r>
      <w:r w:rsidRPr="00915C8B">
        <w:rPr>
          <w:lang w:val="en-US"/>
        </w:rPr>
        <w:t xml:space="preserve">inheritable in a </w:t>
      </w:r>
      <w:r w:rsidRPr="007844B8">
        <w:rPr>
          <w:lang w:val="en-US"/>
        </w:rPr>
        <w:t>lineage</w:t>
      </w:r>
      <w:r>
        <w:rPr>
          <w:lang w:val="en-US"/>
        </w:rPr>
        <w:t xml:space="preserve"> of cells were </w:t>
      </w:r>
      <w:r w:rsidRPr="007844B8">
        <w:rPr>
          <w:lang w:val="en-US"/>
        </w:rPr>
        <w:t>found</w:t>
      </w:r>
      <w:r>
        <w:rPr>
          <w:lang w:val="en-US"/>
        </w:rPr>
        <w:t xml:space="preserve"> in rats exposed to internal radiation;</w:t>
      </w:r>
    </w:p>
    <w:p w:rsidR="006C1E19" w:rsidRDefault="006C1E19" w:rsidP="006C1E19">
      <w:pPr>
        <w:pStyle w:val="a"/>
        <w:numPr>
          <w:ilvl w:val="0"/>
          <w:numId w:val="30"/>
        </w:numPr>
        <w:spacing w:line="360" w:lineRule="auto"/>
        <w:ind w:left="284" w:hanging="284"/>
        <w:jc w:val="both"/>
        <w:rPr>
          <w:lang w:val="en-US"/>
        </w:rPr>
      </w:pPr>
      <w:r>
        <w:rPr>
          <w:lang w:val="en-US"/>
        </w:rPr>
        <w:lastRenderedPageBreak/>
        <w:t xml:space="preserve">A </w:t>
      </w:r>
      <w:r w:rsidRPr="007844B8">
        <w:rPr>
          <w:lang w:val="en-US"/>
        </w:rPr>
        <w:t>clear</w:t>
      </w:r>
      <w:r>
        <w:rPr>
          <w:lang w:val="en-US"/>
        </w:rPr>
        <w:t xml:space="preserve"> dose dependency of </w:t>
      </w:r>
      <w:r w:rsidRPr="00915C8B">
        <w:rPr>
          <w:lang w:val="en-US"/>
        </w:rPr>
        <w:t>chromosomal rearrangement</w:t>
      </w:r>
      <w:r>
        <w:rPr>
          <w:lang w:val="en-US"/>
        </w:rPr>
        <w:t xml:space="preserve"> frequency on dose load value to skeleton and bone marrow was found;</w:t>
      </w:r>
    </w:p>
    <w:p w:rsidR="00C95FE6" w:rsidRDefault="006C1E19" w:rsidP="006C1E19">
      <w:pPr>
        <w:pStyle w:val="a"/>
        <w:numPr>
          <w:ilvl w:val="0"/>
          <w:numId w:val="30"/>
        </w:numPr>
        <w:spacing w:line="360" w:lineRule="auto"/>
        <w:ind w:left="284" w:hanging="284"/>
        <w:jc w:val="both"/>
        <w:rPr>
          <w:lang w:val="en-US"/>
        </w:rPr>
      </w:pPr>
      <w:r w:rsidRPr="00C95FE6">
        <w:rPr>
          <w:lang w:val="en-US"/>
        </w:rPr>
        <w:t>A similar dependency on the absorbed dose value was found for hereditary hepatocyte structures;</w:t>
      </w:r>
    </w:p>
    <w:p w:rsidR="00C95FE6" w:rsidRDefault="006C1E19" w:rsidP="006C1E19">
      <w:pPr>
        <w:pStyle w:val="a"/>
        <w:numPr>
          <w:ilvl w:val="0"/>
          <w:numId w:val="30"/>
        </w:numPr>
        <w:spacing w:line="360" w:lineRule="auto"/>
        <w:ind w:left="284" w:hanging="284"/>
        <w:jc w:val="both"/>
        <w:rPr>
          <w:lang w:val="en-US"/>
        </w:rPr>
      </w:pPr>
      <w:r w:rsidRPr="00C95FE6">
        <w:rPr>
          <w:lang w:val="en-US"/>
        </w:rPr>
        <w:t xml:space="preserve">The reduction of antibody-forming cells content was observed after intravenous administration of insoluble Pu compounds of high dose load. </w:t>
      </w:r>
    </w:p>
    <w:p w:rsidR="00C95FE6" w:rsidRDefault="006C1E19" w:rsidP="006C1E19">
      <w:pPr>
        <w:pStyle w:val="a"/>
        <w:numPr>
          <w:ilvl w:val="0"/>
          <w:numId w:val="30"/>
        </w:numPr>
        <w:spacing w:line="360" w:lineRule="auto"/>
        <w:ind w:left="284" w:hanging="284"/>
        <w:jc w:val="both"/>
        <w:rPr>
          <w:lang w:val="en-US"/>
        </w:rPr>
      </w:pPr>
      <w:r w:rsidRPr="00C95FE6">
        <w:rPr>
          <w:lang w:val="en-US"/>
        </w:rPr>
        <w:t xml:space="preserve">The suppression of natural </w:t>
      </w:r>
      <w:proofErr w:type="gramStart"/>
      <w:r w:rsidRPr="00C95FE6">
        <w:rPr>
          <w:lang w:val="en-US"/>
        </w:rPr>
        <w:t>killers</w:t>
      </w:r>
      <w:proofErr w:type="gramEnd"/>
      <w:r w:rsidRPr="00C95FE6">
        <w:rPr>
          <w:lang w:val="en-US"/>
        </w:rPr>
        <w:t xml:space="preserve"> functional activity was observed during the first 2-4 months after radionuclide administration. </w:t>
      </w:r>
    </w:p>
    <w:p w:rsidR="006C1E19" w:rsidRPr="00C95FE6" w:rsidRDefault="006C1E19" w:rsidP="006C1E19">
      <w:pPr>
        <w:pStyle w:val="a"/>
        <w:numPr>
          <w:ilvl w:val="0"/>
          <w:numId w:val="30"/>
        </w:numPr>
        <w:spacing w:line="360" w:lineRule="auto"/>
        <w:ind w:left="284" w:hanging="284"/>
        <w:jc w:val="both"/>
        <w:rPr>
          <w:lang w:val="en-US"/>
        </w:rPr>
      </w:pPr>
      <w:r w:rsidRPr="00C95FE6">
        <w:rPr>
          <w:lang w:val="en-US"/>
        </w:rPr>
        <w:t>Dose dependency of immunity indices change was more clearly expressed after the exposure to incorporated Pu polymer nitrate.</w:t>
      </w:r>
    </w:p>
    <w:p w:rsidR="006C1E19" w:rsidRPr="009C6D7E" w:rsidRDefault="006C1E19" w:rsidP="006C1E19">
      <w:pPr>
        <w:pStyle w:val="a"/>
        <w:spacing w:line="360" w:lineRule="auto"/>
        <w:ind w:left="284"/>
        <w:jc w:val="both"/>
        <w:rPr>
          <w:lang w:val="en-US"/>
        </w:rPr>
      </w:pPr>
    </w:p>
    <w:p w:rsidR="006C1E19" w:rsidRPr="008B218E" w:rsidRDefault="004B4F21" w:rsidP="006C1E19">
      <w:pPr>
        <w:pStyle w:val="a"/>
        <w:spacing w:line="360" w:lineRule="auto"/>
        <w:ind w:left="0"/>
        <w:jc w:val="both"/>
        <w:rPr>
          <w:lang w:val="en-US"/>
        </w:rPr>
      </w:pPr>
      <w:r>
        <w:rPr>
          <w:lang w:val="en-US"/>
        </w:rPr>
        <w:t>T</w:t>
      </w:r>
      <w:r w:rsidR="006C1E19">
        <w:rPr>
          <w:lang w:val="en-US"/>
        </w:rPr>
        <w:t xml:space="preserve">he biological material in paraffin-fixed form (samples) was taken from 84 male rats (sacrificed </w:t>
      </w:r>
      <w:r w:rsidR="006C1E19" w:rsidRPr="00303A66">
        <w:rPr>
          <w:lang w:val="en-US"/>
        </w:rPr>
        <w:t>after 180, 256, 365 and 512 days)</w:t>
      </w:r>
      <w:r w:rsidR="006C1E19">
        <w:rPr>
          <w:lang w:val="en-US"/>
        </w:rPr>
        <w:t xml:space="preserve"> to which </w:t>
      </w:r>
      <w:r w:rsidR="006C1E19" w:rsidRPr="00D70112">
        <w:rPr>
          <w:lang w:val="en-US"/>
        </w:rPr>
        <w:t>polymeric</w:t>
      </w:r>
      <w:r w:rsidR="006C1E19">
        <w:rPr>
          <w:lang w:val="en-US"/>
        </w:rPr>
        <w:t xml:space="preserve"> </w:t>
      </w:r>
      <w:r w:rsidR="006C1E19" w:rsidRPr="00D70112">
        <w:rPr>
          <w:vertAlign w:val="superscript"/>
          <w:lang w:val="en-US"/>
        </w:rPr>
        <w:t>239</w:t>
      </w:r>
      <w:r w:rsidR="006C1E19" w:rsidRPr="00D70112">
        <w:t>Р</w:t>
      </w:r>
      <w:r w:rsidR="006C1E19" w:rsidRPr="00D70112">
        <w:rPr>
          <w:lang w:val="en-US"/>
        </w:rPr>
        <w:t>u</w:t>
      </w:r>
      <w:r w:rsidR="006C1E19">
        <w:rPr>
          <w:lang w:val="en-US"/>
        </w:rPr>
        <w:t xml:space="preserve"> (74 rats) or </w:t>
      </w:r>
      <w:r w:rsidR="006C1E19" w:rsidRPr="0084581E">
        <w:rPr>
          <w:lang w:val="en-US"/>
        </w:rPr>
        <w:t>HNO</w:t>
      </w:r>
      <w:r w:rsidR="006C1E19" w:rsidRPr="0084581E">
        <w:rPr>
          <w:vertAlign w:val="subscript"/>
          <w:lang w:val="en-US"/>
        </w:rPr>
        <w:t>3</w:t>
      </w:r>
      <w:r w:rsidR="006C1E19" w:rsidRPr="0084581E">
        <w:rPr>
          <w:lang w:val="en-US"/>
        </w:rPr>
        <w:t xml:space="preserve"> solution,</w:t>
      </w:r>
      <w:r w:rsidR="006C1E19">
        <w:rPr>
          <w:color w:val="FF0000"/>
          <w:lang w:val="en-US"/>
        </w:rPr>
        <w:t xml:space="preserve"> </w:t>
      </w:r>
      <w:r w:rsidR="006C1E19" w:rsidRPr="00B90C81">
        <w:t>рН</w:t>
      </w:r>
      <w:r w:rsidR="006C1E19" w:rsidRPr="00B90C81">
        <w:rPr>
          <w:lang w:val="en-US"/>
        </w:rPr>
        <w:t xml:space="preserve"> 1.5</w:t>
      </w:r>
      <w:r w:rsidR="006C1E19" w:rsidRPr="0084581E">
        <w:rPr>
          <w:color w:val="FF0000"/>
          <w:lang w:val="en-US"/>
        </w:rPr>
        <w:t xml:space="preserve"> </w:t>
      </w:r>
      <w:r w:rsidR="006C1E19" w:rsidRPr="0084581E">
        <w:rPr>
          <w:lang w:val="en-US"/>
        </w:rPr>
        <w:t xml:space="preserve">(10 rats) </w:t>
      </w:r>
      <w:r w:rsidR="006C1E19">
        <w:rPr>
          <w:lang w:val="en-US"/>
        </w:rPr>
        <w:t>were</w:t>
      </w:r>
      <w:r w:rsidR="006C1E19" w:rsidRPr="0084581E">
        <w:rPr>
          <w:lang w:val="en-US"/>
        </w:rPr>
        <w:t xml:space="preserve"> administrated intravenously. </w:t>
      </w:r>
      <w:r w:rsidR="006C1E19">
        <w:rPr>
          <w:lang w:val="en-US"/>
        </w:rPr>
        <w:t xml:space="preserve">These animals’ organs and tissues of </w:t>
      </w:r>
      <w:r w:rsidR="006C1E19" w:rsidRPr="00AC7FFE">
        <w:rPr>
          <w:lang w:val="en-US"/>
        </w:rPr>
        <w:t>main deposition</w:t>
      </w:r>
      <w:r w:rsidR="006C1E19">
        <w:rPr>
          <w:lang w:val="en-US"/>
        </w:rPr>
        <w:t xml:space="preserve"> (skeleton and liver) as well as bone marrow, spleen, thymus and lymph nodes were morphologically examined. The biological material from 84 rats was presented as paraffin-fixed samples in amount of 509 units</w:t>
      </w:r>
      <w:r w:rsidR="000E3761">
        <w:rPr>
          <w:lang w:val="en-US"/>
        </w:rPr>
        <w:t>.</w:t>
      </w:r>
    </w:p>
    <w:p w:rsidR="006C1E19" w:rsidRPr="008B218E" w:rsidRDefault="006C1E19" w:rsidP="006C1E19">
      <w:pPr>
        <w:pStyle w:val="a"/>
        <w:spacing w:line="360" w:lineRule="auto"/>
        <w:ind w:left="284"/>
        <w:jc w:val="both"/>
        <w:rPr>
          <w:lang w:val="en-US"/>
        </w:rPr>
      </w:pPr>
    </w:p>
    <w:p w:rsidR="006C1E19" w:rsidRPr="004B4F21" w:rsidRDefault="006C1E19" w:rsidP="006C1E19">
      <w:pPr>
        <w:pStyle w:val="a"/>
        <w:spacing w:line="360" w:lineRule="auto"/>
        <w:ind w:left="0"/>
        <w:jc w:val="both"/>
        <w:rPr>
          <w:b/>
          <w:i/>
          <w:u w:val="single"/>
          <w:lang w:val="en-US"/>
        </w:rPr>
      </w:pPr>
      <w:r w:rsidRPr="004B4F21">
        <w:rPr>
          <w:b/>
          <w:i/>
          <w:u w:val="single"/>
          <w:lang w:val="en-US"/>
        </w:rPr>
        <w:t>Experiment 2</w:t>
      </w:r>
      <w:r w:rsidR="004B4F21">
        <w:rPr>
          <w:b/>
          <w:i/>
          <w:u w:val="single"/>
          <w:lang w:val="en-US"/>
        </w:rPr>
        <w:t>:</w:t>
      </w:r>
      <w:r w:rsidRPr="004B4F21">
        <w:rPr>
          <w:b/>
          <w:i/>
          <w:u w:val="single"/>
          <w:lang w:val="en-US"/>
        </w:rPr>
        <w:t xml:space="preserve"> </w:t>
      </w:r>
      <w:bookmarkStart w:id="0" w:name="_Hlk519760532"/>
      <w:r w:rsidRPr="004B4F21">
        <w:rPr>
          <w:b/>
          <w:i/>
          <w:u w:val="single"/>
          <w:lang w:val="en-US"/>
        </w:rPr>
        <w:t xml:space="preserve">Modification of tritium biological effect </w:t>
      </w:r>
      <w:bookmarkEnd w:id="0"/>
    </w:p>
    <w:p w:rsidR="006C1E19" w:rsidRDefault="006C1E19" w:rsidP="006C1E19">
      <w:pPr>
        <w:pStyle w:val="a"/>
        <w:spacing w:line="360" w:lineRule="auto"/>
        <w:ind w:left="0"/>
        <w:jc w:val="both"/>
        <w:rPr>
          <w:lang w:val="en-US"/>
        </w:rPr>
      </w:pPr>
      <w:r>
        <w:rPr>
          <w:lang w:val="en-US"/>
        </w:rPr>
        <w:t xml:space="preserve">The experiments were conducted using </w:t>
      </w:r>
      <w:r w:rsidR="004B4F21">
        <w:rPr>
          <w:lang w:val="en-US"/>
        </w:rPr>
        <w:t>W</w:t>
      </w:r>
      <w:r>
        <w:rPr>
          <w:lang w:val="en-US"/>
        </w:rPr>
        <w:t xml:space="preserve">istar male rats. The animals from the first two groups (experimental and control; 142 rats) were included into the experiment within </w:t>
      </w:r>
      <w:r w:rsidRPr="00606D95">
        <w:rPr>
          <w:lang w:val="en-US"/>
        </w:rPr>
        <w:t>the</w:t>
      </w:r>
      <w:r>
        <w:rPr>
          <w:lang w:val="en-US"/>
        </w:rPr>
        <w:t xml:space="preserve"> contract #76323</w:t>
      </w:r>
      <w:r w:rsidR="004B4F21">
        <w:rPr>
          <w:lang w:val="en-US"/>
        </w:rPr>
        <w:t xml:space="preserve"> ( </w:t>
      </w:r>
      <w:hyperlink r:id="rId12" w:history="1">
        <w:r w:rsidR="004B4F21" w:rsidRPr="003974B4">
          <w:rPr>
            <w:rStyle w:val="Hyperlink"/>
            <w:lang w:val="en-US"/>
          </w:rPr>
          <w:t>http://dx.doi.org/doi:10.20348/STOREDB/1056/1137</w:t>
        </w:r>
      </w:hyperlink>
      <w:r w:rsidR="004B4F21">
        <w:rPr>
          <w:lang w:val="en-US"/>
        </w:rPr>
        <w:t xml:space="preserve"> )</w:t>
      </w:r>
      <w:r>
        <w:rPr>
          <w:lang w:val="en-US"/>
        </w:rPr>
        <w:t xml:space="preserve">, </w:t>
      </w:r>
      <w:r w:rsidRPr="00BF1BF4">
        <w:rPr>
          <w:lang w:val="en-US"/>
        </w:rPr>
        <w:t>preserved</w:t>
      </w:r>
      <w:r>
        <w:rPr>
          <w:lang w:val="en-US"/>
        </w:rPr>
        <w:t xml:space="preserve"> material was used within </w:t>
      </w:r>
      <w:r w:rsidRPr="00606D95">
        <w:rPr>
          <w:lang w:val="en-US"/>
        </w:rPr>
        <w:t>the</w:t>
      </w:r>
      <w:r>
        <w:rPr>
          <w:lang w:val="en-US"/>
        </w:rPr>
        <w:t xml:space="preserve"> contract #86323 for analysis and comparison of effects with data from two other groups (experimental and control; 156 rats). The animals from these two groups were administrated </w:t>
      </w:r>
      <w:r w:rsidRPr="008D3CEB">
        <w:rPr>
          <w:lang w:val="en-US"/>
        </w:rPr>
        <w:t xml:space="preserve">subcutaneously </w:t>
      </w:r>
      <w:r>
        <w:rPr>
          <w:lang w:val="en-US"/>
        </w:rPr>
        <w:t xml:space="preserve">with </w:t>
      </w:r>
      <w:proofErr w:type="spellStart"/>
      <w:r w:rsidRPr="0087185C">
        <w:rPr>
          <w:lang w:val="en-US"/>
        </w:rPr>
        <w:t>pyrogenal</w:t>
      </w:r>
      <w:proofErr w:type="spellEnd"/>
      <w:r>
        <w:rPr>
          <w:lang w:val="en-US"/>
        </w:rPr>
        <w:t xml:space="preserve"> (</w:t>
      </w:r>
      <w:r w:rsidRPr="00A42E09">
        <w:rPr>
          <w:lang w:val="en-US"/>
        </w:rPr>
        <w:t>lipopolysaccharide</w:t>
      </w:r>
      <w:r>
        <w:rPr>
          <w:lang w:val="en-US"/>
        </w:rPr>
        <w:t xml:space="preserve">, LPS), 9 monthly, </w:t>
      </w:r>
      <w:r w:rsidRPr="002E1106">
        <w:rPr>
          <w:lang w:val="en-US"/>
        </w:rPr>
        <w:t>single dose</w:t>
      </w:r>
      <w:r>
        <w:rPr>
          <w:lang w:val="en-US"/>
        </w:rPr>
        <w:t>s</w:t>
      </w:r>
      <w:r w:rsidRPr="002E1106">
        <w:rPr>
          <w:lang w:val="en-US"/>
        </w:rPr>
        <w:t xml:space="preserve"> 1.5-2.5 MPD/100 g body weight, summarily – 13.5-22.5 MPD/100 g.</w:t>
      </w:r>
    </w:p>
    <w:p w:rsidR="004B4F21" w:rsidRDefault="004B4F21" w:rsidP="004B4F21">
      <w:pPr>
        <w:pStyle w:val="a"/>
        <w:spacing w:line="360" w:lineRule="auto"/>
        <w:ind w:left="0"/>
        <w:jc w:val="both"/>
        <w:rPr>
          <w:b/>
          <w:i/>
          <w:lang w:val="en-US"/>
        </w:rPr>
      </w:pPr>
    </w:p>
    <w:p w:rsidR="006C1E19" w:rsidRPr="00D03DB8" w:rsidRDefault="006C1E19" w:rsidP="004B4F21">
      <w:pPr>
        <w:pStyle w:val="a"/>
        <w:spacing w:line="360" w:lineRule="auto"/>
        <w:ind w:left="0"/>
        <w:jc w:val="both"/>
        <w:rPr>
          <w:b/>
          <w:i/>
          <w:lang w:val="en-US"/>
        </w:rPr>
      </w:pPr>
      <w:r w:rsidRPr="00D03DB8">
        <w:rPr>
          <w:b/>
          <w:i/>
          <w:lang w:val="en-US"/>
        </w:rPr>
        <w:t>Results</w:t>
      </w:r>
    </w:p>
    <w:p w:rsidR="006C1E19" w:rsidRDefault="006C1E19" w:rsidP="006C1E19">
      <w:pPr>
        <w:pStyle w:val="a"/>
        <w:spacing w:line="360" w:lineRule="auto"/>
        <w:ind w:left="0"/>
        <w:jc w:val="both"/>
        <w:rPr>
          <w:lang w:val="en-US"/>
        </w:rPr>
      </w:pPr>
      <w:r>
        <w:rPr>
          <w:lang w:val="en-US"/>
        </w:rPr>
        <w:t xml:space="preserve">Rate of tritium-induced leukemias at separate and </w:t>
      </w:r>
      <w:proofErr w:type="spellStart"/>
      <w:r>
        <w:rPr>
          <w:lang w:val="en-US"/>
        </w:rPr>
        <w:t>pyrogenal</w:t>
      </w:r>
      <w:proofErr w:type="spellEnd"/>
      <w:r>
        <w:rPr>
          <w:lang w:val="en-US"/>
        </w:rPr>
        <w:t>-combined tritium administration:</w:t>
      </w:r>
    </w:p>
    <w:p w:rsidR="006C1E19" w:rsidRDefault="006C1E19" w:rsidP="006C1E19">
      <w:pPr>
        <w:pStyle w:val="a"/>
        <w:numPr>
          <w:ilvl w:val="0"/>
          <w:numId w:val="33"/>
        </w:numPr>
        <w:spacing w:line="360" w:lineRule="auto"/>
        <w:jc w:val="both"/>
        <w:rPr>
          <w:lang w:val="en-US"/>
        </w:rPr>
      </w:pPr>
      <w:r>
        <w:rPr>
          <w:lang w:val="en-US"/>
        </w:rPr>
        <w:t>15.</w:t>
      </w:r>
      <w:r w:rsidRPr="0083661C">
        <w:rPr>
          <w:lang w:val="en-US"/>
        </w:rPr>
        <w:t>6%</w:t>
      </w:r>
      <w:r w:rsidRPr="00AA4124">
        <w:rPr>
          <w:lang w:val="en-US"/>
        </w:rPr>
        <w:t xml:space="preserve"> </w:t>
      </w:r>
      <w:r w:rsidRPr="0083661C">
        <w:rPr>
          <w:lang w:val="en-US"/>
        </w:rPr>
        <w:t>tritium</w:t>
      </w:r>
      <w:r>
        <w:rPr>
          <w:lang w:val="en-US"/>
        </w:rPr>
        <w:t>;</w:t>
      </w:r>
    </w:p>
    <w:p w:rsidR="006C1E19" w:rsidRDefault="006C1E19" w:rsidP="006C1E19">
      <w:pPr>
        <w:pStyle w:val="a"/>
        <w:numPr>
          <w:ilvl w:val="0"/>
          <w:numId w:val="33"/>
        </w:numPr>
        <w:spacing w:line="360" w:lineRule="auto"/>
        <w:jc w:val="both"/>
        <w:rPr>
          <w:lang w:val="en-US"/>
        </w:rPr>
      </w:pPr>
      <w:r>
        <w:rPr>
          <w:lang w:val="en-US"/>
        </w:rPr>
        <w:t>2.1% intact control;</w:t>
      </w:r>
    </w:p>
    <w:p w:rsidR="006C1E19" w:rsidRPr="0083661C" w:rsidRDefault="006C1E19" w:rsidP="006C1E19">
      <w:pPr>
        <w:pStyle w:val="a"/>
        <w:numPr>
          <w:ilvl w:val="0"/>
          <w:numId w:val="33"/>
        </w:numPr>
        <w:spacing w:line="360" w:lineRule="auto"/>
        <w:jc w:val="both"/>
        <w:rPr>
          <w:lang w:val="en-US"/>
        </w:rPr>
      </w:pPr>
      <w:r w:rsidRPr="0083661C">
        <w:rPr>
          <w:lang w:val="en-US"/>
        </w:rPr>
        <w:t xml:space="preserve">36% tritium + </w:t>
      </w:r>
      <w:proofErr w:type="spellStart"/>
      <w:r w:rsidRPr="0083661C">
        <w:rPr>
          <w:lang w:val="en-US"/>
        </w:rPr>
        <w:t>pyrogenal</w:t>
      </w:r>
      <w:proofErr w:type="spellEnd"/>
      <w:r>
        <w:rPr>
          <w:lang w:val="en-US"/>
        </w:rPr>
        <w:t>;</w:t>
      </w:r>
    </w:p>
    <w:p w:rsidR="006C1E19" w:rsidRPr="0083661C" w:rsidRDefault="006C1E19" w:rsidP="006C1E19">
      <w:pPr>
        <w:pStyle w:val="a"/>
        <w:numPr>
          <w:ilvl w:val="0"/>
          <w:numId w:val="33"/>
        </w:numPr>
        <w:spacing w:line="360" w:lineRule="auto"/>
        <w:jc w:val="both"/>
        <w:rPr>
          <w:lang w:val="en-US"/>
        </w:rPr>
      </w:pPr>
      <w:r w:rsidRPr="0083661C">
        <w:rPr>
          <w:lang w:val="en-US"/>
        </w:rPr>
        <w:t xml:space="preserve">0% </w:t>
      </w:r>
      <w:proofErr w:type="spellStart"/>
      <w:r w:rsidRPr="0083661C">
        <w:rPr>
          <w:lang w:val="en-US"/>
        </w:rPr>
        <w:t>pyrogenal</w:t>
      </w:r>
      <w:proofErr w:type="spellEnd"/>
      <w:r>
        <w:rPr>
          <w:lang w:val="en-US"/>
        </w:rPr>
        <w:t>.</w:t>
      </w:r>
    </w:p>
    <w:p w:rsidR="006C1E19" w:rsidRPr="00FA7714" w:rsidRDefault="006C1E19" w:rsidP="006C1E19">
      <w:pPr>
        <w:pStyle w:val="a"/>
        <w:spacing w:line="360" w:lineRule="auto"/>
        <w:ind w:left="0"/>
        <w:jc w:val="both"/>
        <w:rPr>
          <w:i/>
          <w:lang w:val="en-US"/>
        </w:rPr>
      </w:pPr>
      <w:r w:rsidRPr="00FA7714">
        <w:rPr>
          <w:i/>
          <w:lang w:val="en-US"/>
        </w:rPr>
        <w:t>Types of leukemias:</w:t>
      </w:r>
    </w:p>
    <w:p w:rsidR="006C1E19" w:rsidRPr="0083661C" w:rsidRDefault="006C1E19" w:rsidP="006C1E19">
      <w:pPr>
        <w:pStyle w:val="a"/>
        <w:spacing w:line="360" w:lineRule="auto"/>
        <w:ind w:left="0"/>
        <w:jc w:val="both"/>
        <w:rPr>
          <w:lang w:val="en-US"/>
        </w:rPr>
      </w:pPr>
      <w:proofErr w:type="spellStart"/>
      <w:r w:rsidRPr="0083661C">
        <w:rPr>
          <w:lang w:val="en-US"/>
        </w:rPr>
        <w:lastRenderedPageBreak/>
        <w:t>myeloleukemia</w:t>
      </w:r>
      <w:proofErr w:type="spellEnd"/>
      <w:r w:rsidRPr="0083661C">
        <w:rPr>
          <w:lang w:val="en-US"/>
        </w:rPr>
        <w:t xml:space="preserve"> 42 cases (25 – acute)</w:t>
      </w:r>
      <w:r>
        <w:rPr>
          <w:lang w:val="en-US"/>
        </w:rPr>
        <w:t>;</w:t>
      </w:r>
    </w:p>
    <w:p w:rsidR="006C1E19" w:rsidRPr="0083661C" w:rsidRDefault="006C1E19" w:rsidP="006C1E19">
      <w:pPr>
        <w:pStyle w:val="a"/>
        <w:spacing w:line="360" w:lineRule="auto"/>
        <w:ind w:left="0"/>
        <w:jc w:val="both"/>
        <w:rPr>
          <w:lang w:val="en-US"/>
        </w:rPr>
      </w:pPr>
      <w:r w:rsidRPr="0083661C">
        <w:rPr>
          <w:lang w:val="en-US"/>
        </w:rPr>
        <w:t>acute lymphatic leukemia – 17 cases</w:t>
      </w:r>
      <w:r>
        <w:rPr>
          <w:lang w:val="en-US"/>
        </w:rPr>
        <w:t>;</w:t>
      </w:r>
    </w:p>
    <w:p w:rsidR="006C1E19" w:rsidRPr="0083661C" w:rsidRDefault="006C1E19" w:rsidP="006C1E19">
      <w:pPr>
        <w:pStyle w:val="a"/>
        <w:spacing w:line="360" w:lineRule="auto"/>
        <w:ind w:left="0"/>
        <w:jc w:val="both"/>
        <w:rPr>
          <w:lang w:val="en-US"/>
        </w:rPr>
      </w:pPr>
      <w:r>
        <w:rPr>
          <w:lang w:val="en-US"/>
        </w:rPr>
        <w:t xml:space="preserve">erythroleukemia </w:t>
      </w:r>
      <w:r w:rsidRPr="0083661C">
        <w:rPr>
          <w:lang w:val="en-US"/>
        </w:rPr>
        <w:t>– 4 cases</w:t>
      </w:r>
      <w:r>
        <w:rPr>
          <w:lang w:val="en-US"/>
        </w:rPr>
        <w:t>;</w:t>
      </w:r>
    </w:p>
    <w:p w:rsidR="006C1E19" w:rsidRDefault="006C1E19" w:rsidP="006C1E19">
      <w:pPr>
        <w:pStyle w:val="a"/>
        <w:spacing w:line="360" w:lineRule="auto"/>
        <w:ind w:left="0"/>
        <w:jc w:val="both"/>
        <w:rPr>
          <w:lang w:val="en-US"/>
        </w:rPr>
      </w:pPr>
      <w:proofErr w:type="spellStart"/>
      <w:r w:rsidRPr="0083661C">
        <w:rPr>
          <w:lang w:val="en-US"/>
        </w:rPr>
        <w:t>monoblast</w:t>
      </w:r>
      <w:proofErr w:type="spellEnd"/>
      <w:r w:rsidRPr="0083661C">
        <w:rPr>
          <w:lang w:val="en-US"/>
        </w:rPr>
        <w:t xml:space="preserve"> leukemia – 1 cases</w:t>
      </w:r>
      <w:r>
        <w:rPr>
          <w:lang w:val="en-US"/>
        </w:rPr>
        <w:t>.</w:t>
      </w:r>
    </w:p>
    <w:p w:rsidR="006C1E19" w:rsidRDefault="006C1E19" w:rsidP="006C1E19">
      <w:pPr>
        <w:pStyle w:val="a"/>
        <w:spacing w:line="360" w:lineRule="auto"/>
        <w:ind w:left="0"/>
        <w:jc w:val="both"/>
        <w:rPr>
          <w:lang w:val="en-US"/>
        </w:rPr>
      </w:pPr>
    </w:p>
    <w:p w:rsidR="006C1E19" w:rsidRDefault="006C1E19" w:rsidP="006C1E19">
      <w:pPr>
        <w:pStyle w:val="a"/>
        <w:spacing w:line="360" w:lineRule="auto"/>
        <w:ind w:left="0" w:firstLine="720"/>
        <w:jc w:val="both"/>
        <w:rPr>
          <w:lang w:val="en-US"/>
        </w:rPr>
      </w:pPr>
      <w:r>
        <w:rPr>
          <w:lang w:val="en-US"/>
        </w:rPr>
        <w:t>In</w:t>
      </w:r>
      <w:r w:rsidRPr="00A33F0B">
        <w:rPr>
          <w:lang w:val="en-US"/>
        </w:rPr>
        <w:t xml:space="preserve"> 20% </w:t>
      </w:r>
      <w:r>
        <w:rPr>
          <w:lang w:val="en-US"/>
        </w:rPr>
        <w:t>of</w:t>
      </w:r>
      <w:r w:rsidRPr="00A33F0B">
        <w:rPr>
          <w:lang w:val="en-US"/>
        </w:rPr>
        <w:t xml:space="preserve"> </w:t>
      </w:r>
      <w:r>
        <w:rPr>
          <w:lang w:val="en-US"/>
        </w:rPr>
        <w:t>cases</w:t>
      </w:r>
      <w:r w:rsidRPr="00A33F0B">
        <w:rPr>
          <w:lang w:val="en-US"/>
        </w:rPr>
        <w:t xml:space="preserve"> </w:t>
      </w:r>
      <w:r>
        <w:rPr>
          <w:lang w:val="en-US"/>
        </w:rPr>
        <w:t>during</w:t>
      </w:r>
      <w:r w:rsidRPr="00A33F0B">
        <w:rPr>
          <w:lang w:val="en-US"/>
        </w:rPr>
        <w:t xml:space="preserve"> </w:t>
      </w:r>
      <w:r>
        <w:rPr>
          <w:lang w:val="en-US"/>
        </w:rPr>
        <w:t>the</w:t>
      </w:r>
      <w:r w:rsidRPr="00A33F0B">
        <w:rPr>
          <w:lang w:val="en-US"/>
        </w:rPr>
        <w:t xml:space="preserve"> </w:t>
      </w:r>
      <w:r>
        <w:rPr>
          <w:lang w:val="en-US"/>
        </w:rPr>
        <w:t>period</w:t>
      </w:r>
      <w:r w:rsidRPr="00A33F0B">
        <w:rPr>
          <w:lang w:val="en-US"/>
        </w:rPr>
        <w:t xml:space="preserve"> </w:t>
      </w:r>
      <w:r>
        <w:rPr>
          <w:lang w:val="en-US"/>
        </w:rPr>
        <w:t xml:space="preserve">before </w:t>
      </w:r>
      <w:proofErr w:type="spellStart"/>
      <w:r>
        <w:rPr>
          <w:lang w:val="en-US"/>
        </w:rPr>
        <w:t>hemoblastoses</w:t>
      </w:r>
      <w:proofErr w:type="spellEnd"/>
      <w:r w:rsidRPr="00A33F0B">
        <w:rPr>
          <w:lang w:val="en-US"/>
        </w:rPr>
        <w:t xml:space="preserve"> </w:t>
      </w:r>
      <w:r>
        <w:rPr>
          <w:lang w:val="en-US"/>
        </w:rPr>
        <w:t>development</w:t>
      </w:r>
      <w:r w:rsidRPr="00A33F0B">
        <w:rPr>
          <w:lang w:val="en-US"/>
        </w:rPr>
        <w:t xml:space="preserve"> </w:t>
      </w:r>
      <w:r w:rsidRPr="0077234C">
        <w:rPr>
          <w:lang w:val="en-US"/>
        </w:rPr>
        <w:t xml:space="preserve">hypoplastic </w:t>
      </w:r>
      <w:r>
        <w:rPr>
          <w:lang w:val="en-US"/>
        </w:rPr>
        <w:t xml:space="preserve">states characterized by decrease of number of cells in bone marrow, </w:t>
      </w:r>
      <w:r w:rsidRPr="003E11CE">
        <w:rPr>
          <w:lang w:val="en-US"/>
        </w:rPr>
        <w:t>lymphoid organ</w:t>
      </w:r>
      <w:r>
        <w:rPr>
          <w:lang w:val="en-US"/>
        </w:rPr>
        <w:t>s, pancytopenia of different intensity. It</w:t>
      </w:r>
      <w:r w:rsidRPr="00FD23BE">
        <w:rPr>
          <w:lang w:val="en-US"/>
        </w:rPr>
        <w:t xml:space="preserve"> </w:t>
      </w:r>
      <w:r>
        <w:rPr>
          <w:lang w:val="en-US"/>
        </w:rPr>
        <w:t>should</w:t>
      </w:r>
      <w:r w:rsidRPr="00FD23BE">
        <w:rPr>
          <w:lang w:val="en-US"/>
        </w:rPr>
        <w:t xml:space="preserve"> </w:t>
      </w:r>
      <w:r>
        <w:rPr>
          <w:lang w:val="en-US"/>
        </w:rPr>
        <w:t>be</w:t>
      </w:r>
      <w:r w:rsidRPr="00FD23BE">
        <w:rPr>
          <w:lang w:val="en-US"/>
        </w:rPr>
        <w:t xml:space="preserve"> </w:t>
      </w:r>
      <w:r>
        <w:rPr>
          <w:lang w:val="en-US"/>
        </w:rPr>
        <w:t>noted</w:t>
      </w:r>
      <w:r w:rsidRPr="00FD23BE">
        <w:rPr>
          <w:lang w:val="en-US"/>
        </w:rPr>
        <w:t xml:space="preserve"> </w:t>
      </w:r>
      <w:r>
        <w:rPr>
          <w:lang w:val="en-US"/>
        </w:rPr>
        <w:t>that</w:t>
      </w:r>
      <w:r w:rsidRPr="00FD23BE">
        <w:rPr>
          <w:lang w:val="en-US"/>
        </w:rPr>
        <w:t xml:space="preserve"> </w:t>
      </w:r>
      <w:r>
        <w:rPr>
          <w:lang w:val="en-US"/>
        </w:rPr>
        <w:t>for</w:t>
      </w:r>
      <w:r w:rsidRPr="00FD23BE">
        <w:rPr>
          <w:lang w:val="en-US"/>
        </w:rPr>
        <w:t xml:space="preserve"> </w:t>
      </w:r>
      <w:proofErr w:type="spellStart"/>
      <w:r>
        <w:rPr>
          <w:lang w:val="en-US"/>
        </w:rPr>
        <w:t>hemoblastosis</w:t>
      </w:r>
      <w:proofErr w:type="spellEnd"/>
      <w:r w:rsidRPr="00FD23BE">
        <w:rPr>
          <w:lang w:val="en-US"/>
        </w:rPr>
        <w:t xml:space="preserve"> </w:t>
      </w:r>
      <w:r>
        <w:rPr>
          <w:lang w:val="en-US"/>
        </w:rPr>
        <w:t>development</w:t>
      </w:r>
      <w:r w:rsidRPr="00FD23BE">
        <w:rPr>
          <w:lang w:val="en-US"/>
        </w:rPr>
        <w:t xml:space="preserve"> </w:t>
      </w:r>
      <w:r>
        <w:rPr>
          <w:lang w:val="en-US"/>
        </w:rPr>
        <w:t>the</w:t>
      </w:r>
      <w:r w:rsidRPr="00FD23BE">
        <w:rPr>
          <w:lang w:val="en-US"/>
        </w:rPr>
        <w:t xml:space="preserve"> </w:t>
      </w:r>
      <w:r>
        <w:rPr>
          <w:lang w:val="en-US"/>
        </w:rPr>
        <w:t>following sequence</w:t>
      </w:r>
      <w:r w:rsidRPr="00FD23BE">
        <w:rPr>
          <w:lang w:val="en-US"/>
        </w:rPr>
        <w:t xml:space="preserve"> </w:t>
      </w:r>
      <w:r>
        <w:rPr>
          <w:lang w:val="en-US"/>
        </w:rPr>
        <w:t>of</w:t>
      </w:r>
      <w:r w:rsidRPr="00FD23BE">
        <w:rPr>
          <w:lang w:val="en-US"/>
        </w:rPr>
        <w:t xml:space="preserve"> </w:t>
      </w:r>
      <w:proofErr w:type="spellStart"/>
      <w:r w:rsidRPr="00FD23BE">
        <w:rPr>
          <w:lang w:val="en-US"/>
        </w:rPr>
        <w:t>haemopoiesis</w:t>
      </w:r>
      <w:proofErr w:type="spellEnd"/>
      <w:r w:rsidRPr="00FD23BE">
        <w:rPr>
          <w:lang w:val="en-US"/>
        </w:rPr>
        <w:t xml:space="preserve"> </w:t>
      </w:r>
      <w:r>
        <w:rPr>
          <w:lang w:val="en-US"/>
        </w:rPr>
        <w:t>disorder</w:t>
      </w:r>
      <w:r w:rsidRPr="00FD23BE">
        <w:rPr>
          <w:lang w:val="en-US"/>
        </w:rPr>
        <w:t xml:space="preserve">: </w:t>
      </w:r>
      <w:r>
        <w:rPr>
          <w:lang w:val="en-US"/>
        </w:rPr>
        <w:t>hypoplastic</w:t>
      </w:r>
      <w:r w:rsidRPr="00FD23BE">
        <w:rPr>
          <w:lang w:val="en-US"/>
        </w:rPr>
        <w:t xml:space="preserve"> </w:t>
      </w:r>
      <w:r>
        <w:rPr>
          <w:lang w:val="en-US"/>
        </w:rPr>
        <w:t>stage</w:t>
      </w:r>
      <w:r w:rsidRPr="00FD23BE">
        <w:rPr>
          <w:lang w:val="en-US"/>
        </w:rPr>
        <w:t xml:space="preserve"> – </w:t>
      </w:r>
      <w:r>
        <w:rPr>
          <w:lang w:val="en-US"/>
        </w:rPr>
        <w:t>stage</w:t>
      </w:r>
      <w:r w:rsidRPr="00FD23BE">
        <w:rPr>
          <w:lang w:val="en-US"/>
        </w:rPr>
        <w:t xml:space="preserve"> </w:t>
      </w:r>
      <w:r>
        <w:rPr>
          <w:lang w:val="en-US"/>
        </w:rPr>
        <w:t>of</w:t>
      </w:r>
      <w:r w:rsidRPr="00FD23BE">
        <w:rPr>
          <w:lang w:val="en-US"/>
        </w:rPr>
        <w:t xml:space="preserve"> erythropoietic </w:t>
      </w:r>
      <w:r>
        <w:rPr>
          <w:lang w:val="en-US"/>
        </w:rPr>
        <w:t>cells</w:t>
      </w:r>
      <w:r w:rsidRPr="00FD23BE">
        <w:rPr>
          <w:lang w:val="en-US"/>
        </w:rPr>
        <w:t xml:space="preserve"> </w:t>
      </w:r>
      <w:proofErr w:type="spellStart"/>
      <w:r>
        <w:rPr>
          <w:lang w:val="en-US"/>
        </w:rPr>
        <w:t>hyperdysplasia</w:t>
      </w:r>
      <w:proofErr w:type="spellEnd"/>
      <w:r w:rsidRPr="00FD23BE">
        <w:rPr>
          <w:lang w:val="en-US"/>
        </w:rPr>
        <w:t xml:space="preserve"> – </w:t>
      </w:r>
      <w:r>
        <w:rPr>
          <w:lang w:val="en-US"/>
        </w:rPr>
        <w:t>stage</w:t>
      </w:r>
      <w:r w:rsidRPr="00FD23BE">
        <w:rPr>
          <w:lang w:val="en-US"/>
        </w:rPr>
        <w:t xml:space="preserve"> </w:t>
      </w:r>
      <w:r>
        <w:rPr>
          <w:lang w:val="en-US"/>
        </w:rPr>
        <w:t>of</w:t>
      </w:r>
      <w:r w:rsidRPr="00FD23BE">
        <w:rPr>
          <w:lang w:val="en-US"/>
        </w:rPr>
        <w:t xml:space="preserve"> </w:t>
      </w:r>
      <w:proofErr w:type="spellStart"/>
      <w:r w:rsidRPr="00FD23BE">
        <w:rPr>
          <w:lang w:val="en-US"/>
        </w:rPr>
        <w:t>granulocytopoietic</w:t>
      </w:r>
      <w:proofErr w:type="spellEnd"/>
      <w:r w:rsidRPr="00FD23BE">
        <w:rPr>
          <w:lang w:val="en-US"/>
        </w:rPr>
        <w:t xml:space="preserve"> </w:t>
      </w:r>
      <w:r>
        <w:rPr>
          <w:lang w:val="en-US"/>
        </w:rPr>
        <w:t>cells</w:t>
      </w:r>
      <w:r w:rsidRPr="00FD23BE">
        <w:rPr>
          <w:lang w:val="en-US"/>
        </w:rPr>
        <w:t xml:space="preserve"> </w:t>
      </w:r>
      <w:proofErr w:type="spellStart"/>
      <w:r>
        <w:rPr>
          <w:lang w:val="en-US"/>
        </w:rPr>
        <w:t>hyperdysplasia</w:t>
      </w:r>
      <w:proofErr w:type="spellEnd"/>
      <w:r>
        <w:rPr>
          <w:lang w:val="en-US"/>
        </w:rPr>
        <w:t>.</w:t>
      </w:r>
      <w:r w:rsidRPr="00FD23BE">
        <w:rPr>
          <w:lang w:val="en-US"/>
        </w:rPr>
        <w:t xml:space="preserve"> </w:t>
      </w:r>
      <w:r>
        <w:rPr>
          <w:lang w:val="en-US"/>
        </w:rPr>
        <w:t>T</w:t>
      </w:r>
      <w:r w:rsidR="004B4F21">
        <w:rPr>
          <w:lang w:val="en-US"/>
        </w:rPr>
        <w:t>he t</w:t>
      </w:r>
      <w:r>
        <w:rPr>
          <w:lang w:val="en-US"/>
        </w:rPr>
        <w:t>wo</w:t>
      </w:r>
      <w:r w:rsidRPr="00DE05E4">
        <w:rPr>
          <w:lang w:val="en-US"/>
        </w:rPr>
        <w:t xml:space="preserve"> </w:t>
      </w:r>
      <w:r>
        <w:rPr>
          <w:lang w:val="en-US"/>
        </w:rPr>
        <w:t>latter</w:t>
      </w:r>
      <w:r w:rsidRPr="00DE05E4">
        <w:rPr>
          <w:lang w:val="en-US"/>
        </w:rPr>
        <w:t xml:space="preserve"> </w:t>
      </w:r>
      <w:r>
        <w:rPr>
          <w:lang w:val="en-US"/>
        </w:rPr>
        <w:t>stages</w:t>
      </w:r>
      <w:r w:rsidRPr="00DE05E4">
        <w:rPr>
          <w:lang w:val="en-US"/>
        </w:rPr>
        <w:t xml:space="preserve"> </w:t>
      </w:r>
      <w:r>
        <w:rPr>
          <w:lang w:val="en-US"/>
        </w:rPr>
        <w:t>as</w:t>
      </w:r>
      <w:r w:rsidRPr="00DE05E4">
        <w:rPr>
          <w:lang w:val="en-US"/>
        </w:rPr>
        <w:t xml:space="preserve"> </w:t>
      </w:r>
      <w:r>
        <w:rPr>
          <w:lang w:val="en-US"/>
        </w:rPr>
        <w:t>a</w:t>
      </w:r>
      <w:r w:rsidRPr="00DE05E4">
        <w:rPr>
          <w:lang w:val="en-US"/>
        </w:rPr>
        <w:t xml:space="preserve"> </w:t>
      </w:r>
      <w:r>
        <w:rPr>
          <w:lang w:val="en-US"/>
        </w:rPr>
        <w:t>rule</w:t>
      </w:r>
      <w:r w:rsidRPr="00DE05E4">
        <w:rPr>
          <w:lang w:val="en-US"/>
        </w:rPr>
        <w:t xml:space="preserve"> </w:t>
      </w:r>
      <w:r>
        <w:rPr>
          <w:lang w:val="en-US"/>
        </w:rPr>
        <w:t>develop</w:t>
      </w:r>
      <w:r w:rsidRPr="00DE05E4">
        <w:rPr>
          <w:lang w:val="en-US"/>
        </w:rPr>
        <w:t xml:space="preserve"> </w:t>
      </w:r>
      <w:r>
        <w:rPr>
          <w:lang w:val="en-US"/>
        </w:rPr>
        <w:t>into</w:t>
      </w:r>
      <w:r w:rsidRPr="00DE05E4">
        <w:rPr>
          <w:lang w:val="en-US"/>
        </w:rPr>
        <w:t xml:space="preserve"> </w:t>
      </w:r>
      <w:r>
        <w:rPr>
          <w:lang w:val="en-US"/>
        </w:rPr>
        <w:t>leukemia</w:t>
      </w:r>
      <w:r w:rsidRPr="00DE05E4">
        <w:rPr>
          <w:lang w:val="en-US"/>
        </w:rPr>
        <w:t xml:space="preserve">, </w:t>
      </w:r>
      <w:r>
        <w:rPr>
          <w:lang w:val="en-US"/>
        </w:rPr>
        <w:t>which</w:t>
      </w:r>
      <w:r w:rsidRPr="00DE05E4">
        <w:rPr>
          <w:lang w:val="en-US"/>
        </w:rPr>
        <w:t xml:space="preserve"> </w:t>
      </w:r>
      <w:r>
        <w:rPr>
          <w:lang w:val="en-US"/>
        </w:rPr>
        <w:t>type</w:t>
      </w:r>
      <w:r w:rsidRPr="00DE05E4">
        <w:rPr>
          <w:lang w:val="en-US"/>
        </w:rPr>
        <w:t xml:space="preserve"> </w:t>
      </w:r>
      <w:r>
        <w:rPr>
          <w:lang w:val="en-US"/>
        </w:rPr>
        <w:t>is</w:t>
      </w:r>
      <w:r w:rsidRPr="00DE05E4">
        <w:rPr>
          <w:lang w:val="en-US"/>
        </w:rPr>
        <w:t xml:space="preserve"> </w:t>
      </w:r>
      <w:r>
        <w:rPr>
          <w:lang w:val="en-US"/>
        </w:rPr>
        <w:t>mainly</w:t>
      </w:r>
      <w:r w:rsidRPr="00DE05E4">
        <w:rPr>
          <w:lang w:val="en-US"/>
        </w:rPr>
        <w:t xml:space="preserve"> </w:t>
      </w:r>
      <w:r>
        <w:rPr>
          <w:lang w:val="en-US"/>
        </w:rPr>
        <w:t>determined by a stage where pathology process was manifested. Tritium</w:t>
      </w:r>
      <w:r w:rsidRPr="008540A8">
        <w:rPr>
          <w:lang w:val="en-US"/>
        </w:rPr>
        <w:t>-</w:t>
      </w:r>
      <w:r>
        <w:rPr>
          <w:lang w:val="en-US"/>
        </w:rPr>
        <w:t>induced</w:t>
      </w:r>
      <w:r w:rsidRPr="008540A8">
        <w:rPr>
          <w:lang w:val="en-US"/>
        </w:rPr>
        <w:t xml:space="preserve"> </w:t>
      </w:r>
      <w:proofErr w:type="spellStart"/>
      <w:r>
        <w:rPr>
          <w:lang w:val="en-US"/>
        </w:rPr>
        <w:t>hemoablastoses</w:t>
      </w:r>
      <w:proofErr w:type="spellEnd"/>
      <w:r w:rsidRPr="008540A8">
        <w:rPr>
          <w:lang w:val="en-US"/>
        </w:rPr>
        <w:t xml:space="preserve"> </w:t>
      </w:r>
      <w:r>
        <w:rPr>
          <w:lang w:val="en-US"/>
        </w:rPr>
        <w:t>were</w:t>
      </w:r>
      <w:r w:rsidRPr="008540A8">
        <w:rPr>
          <w:lang w:val="en-US"/>
        </w:rPr>
        <w:t xml:space="preserve"> </w:t>
      </w:r>
      <w:r>
        <w:rPr>
          <w:lang w:val="en-US"/>
        </w:rPr>
        <w:t>formed</w:t>
      </w:r>
      <w:r w:rsidRPr="008540A8">
        <w:rPr>
          <w:lang w:val="en-US"/>
        </w:rPr>
        <w:t xml:space="preserve"> </w:t>
      </w:r>
      <w:r>
        <w:rPr>
          <w:lang w:val="en-US"/>
        </w:rPr>
        <w:t>against</w:t>
      </w:r>
      <w:r w:rsidRPr="008540A8">
        <w:rPr>
          <w:lang w:val="en-US"/>
        </w:rPr>
        <w:t xml:space="preserve"> </w:t>
      </w:r>
      <w:r>
        <w:rPr>
          <w:lang w:val="en-US"/>
        </w:rPr>
        <w:t>polypotent</w:t>
      </w:r>
      <w:r w:rsidRPr="008540A8">
        <w:rPr>
          <w:lang w:val="en-US"/>
        </w:rPr>
        <w:t xml:space="preserve"> </w:t>
      </w:r>
      <w:r>
        <w:rPr>
          <w:lang w:val="en-US"/>
        </w:rPr>
        <w:t>progenitors</w:t>
      </w:r>
      <w:r w:rsidRPr="008540A8">
        <w:rPr>
          <w:lang w:val="en-US"/>
        </w:rPr>
        <w:t xml:space="preserve"> </w:t>
      </w:r>
      <w:r>
        <w:rPr>
          <w:lang w:val="en-US"/>
        </w:rPr>
        <w:t>pool</w:t>
      </w:r>
      <w:r w:rsidRPr="008540A8">
        <w:rPr>
          <w:lang w:val="en-US"/>
        </w:rPr>
        <w:t xml:space="preserve"> </w:t>
      </w:r>
      <w:r>
        <w:rPr>
          <w:lang w:val="en-US"/>
        </w:rPr>
        <w:t>reduced</w:t>
      </w:r>
      <w:r w:rsidRPr="008540A8">
        <w:rPr>
          <w:lang w:val="en-US"/>
        </w:rPr>
        <w:t xml:space="preserve"> </w:t>
      </w:r>
      <w:r>
        <w:rPr>
          <w:lang w:val="en-US"/>
        </w:rPr>
        <w:t>by</w:t>
      </w:r>
      <w:r w:rsidRPr="008540A8">
        <w:rPr>
          <w:lang w:val="en-US"/>
        </w:rPr>
        <w:t xml:space="preserve"> </w:t>
      </w:r>
      <w:r w:rsidR="004B4F21">
        <w:rPr>
          <w:lang w:val="en-US"/>
        </w:rPr>
        <w:t xml:space="preserve">a </w:t>
      </w:r>
      <w:r>
        <w:rPr>
          <w:lang w:val="en-US"/>
        </w:rPr>
        <w:t>factor</w:t>
      </w:r>
      <w:r w:rsidRPr="008540A8">
        <w:rPr>
          <w:lang w:val="en-US"/>
        </w:rPr>
        <w:t xml:space="preserve"> </w:t>
      </w:r>
      <w:r>
        <w:rPr>
          <w:lang w:val="en-US"/>
        </w:rPr>
        <w:t>of</w:t>
      </w:r>
      <w:r w:rsidRPr="008540A8">
        <w:rPr>
          <w:lang w:val="en-US"/>
        </w:rPr>
        <w:t xml:space="preserve"> 2.5. </w:t>
      </w:r>
      <w:r>
        <w:rPr>
          <w:lang w:val="en-US"/>
        </w:rPr>
        <w:t>Characteristics</w:t>
      </w:r>
      <w:r w:rsidRPr="008540A8">
        <w:rPr>
          <w:lang w:val="en-US"/>
        </w:rPr>
        <w:t xml:space="preserve"> </w:t>
      </w:r>
      <w:r>
        <w:rPr>
          <w:lang w:val="en-US"/>
        </w:rPr>
        <w:t>of</w:t>
      </w:r>
      <w:r w:rsidRPr="008540A8">
        <w:rPr>
          <w:lang w:val="en-US"/>
        </w:rPr>
        <w:t xml:space="preserve"> </w:t>
      </w:r>
      <w:r>
        <w:rPr>
          <w:lang w:val="en-US"/>
        </w:rPr>
        <w:t>committed</w:t>
      </w:r>
      <w:r w:rsidRPr="008540A8">
        <w:rPr>
          <w:lang w:val="en-US"/>
        </w:rPr>
        <w:t xml:space="preserve"> </w:t>
      </w:r>
      <w:r>
        <w:rPr>
          <w:lang w:val="en-US"/>
        </w:rPr>
        <w:t>progenitors</w:t>
      </w:r>
      <w:r w:rsidRPr="008540A8">
        <w:rPr>
          <w:lang w:val="en-US"/>
        </w:rPr>
        <w:t xml:space="preserve"> </w:t>
      </w:r>
      <w:r>
        <w:rPr>
          <w:lang w:val="en-US"/>
        </w:rPr>
        <w:t>of</w:t>
      </w:r>
      <w:r w:rsidRPr="008540A8">
        <w:rPr>
          <w:lang w:val="en-US"/>
        </w:rPr>
        <w:t xml:space="preserve"> granulocyte-macrophage </w:t>
      </w:r>
      <w:r>
        <w:rPr>
          <w:lang w:val="en-US"/>
        </w:rPr>
        <w:t>were</w:t>
      </w:r>
      <w:r w:rsidRPr="008540A8">
        <w:rPr>
          <w:lang w:val="en-US"/>
        </w:rPr>
        <w:t xml:space="preserve"> </w:t>
      </w:r>
      <w:r w:rsidR="004B4F21">
        <w:rPr>
          <w:lang w:val="en-US"/>
        </w:rPr>
        <w:t xml:space="preserve">also </w:t>
      </w:r>
      <w:r>
        <w:rPr>
          <w:lang w:val="en-US"/>
        </w:rPr>
        <w:t>presented</w:t>
      </w:r>
      <w:r w:rsidRPr="008540A8">
        <w:rPr>
          <w:lang w:val="en-US"/>
        </w:rPr>
        <w:t xml:space="preserve"> </w:t>
      </w:r>
      <w:r>
        <w:rPr>
          <w:lang w:val="en-US"/>
        </w:rPr>
        <w:t>in</w:t>
      </w:r>
      <w:r w:rsidRPr="008540A8">
        <w:rPr>
          <w:lang w:val="en-US"/>
        </w:rPr>
        <w:t xml:space="preserve"> </w:t>
      </w:r>
      <w:r>
        <w:rPr>
          <w:lang w:val="en-US"/>
        </w:rPr>
        <w:t>the</w:t>
      </w:r>
      <w:r w:rsidRPr="008540A8">
        <w:rPr>
          <w:lang w:val="en-US"/>
        </w:rPr>
        <w:t xml:space="preserve"> </w:t>
      </w:r>
      <w:r>
        <w:rPr>
          <w:lang w:val="en-US"/>
        </w:rPr>
        <w:t>project</w:t>
      </w:r>
      <w:r w:rsidRPr="008540A8">
        <w:rPr>
          <w:lang w:val="en-US"/>
        </w:rPr>
        <w:t xml:space="preserve"> </w:t>
      </w:r>
      <w:r>
        <w:rPr>
          <w:lang w:val="en-US"/>
        </w:rPr>
        <w:t>report</w:t>
      </w:r>
      <w:r w:rsidRPr="008540A8">
        <w:rPr>
          <w:lang w:val="en-US"/>
        </w:rPr>
        <w:t xml:space="preserve"> (</w:t>
      </w:r>
      <w:r>
        <w:rPr>
          <w:lang w:val="en-US"/>
        </w:rPr>
        <w:t>method</w:t>
      </w:r>
      <w:r w:rsidRPr="008540A8">
        <w:rPr>
          <w:lang w:val="en-US"/>
        </w:rPr>
        <w:t xml:space="preserve"> </w:t>
      </w:r>
      <w:r>
        <w:rPr>
          <w:lang w:val="en-US"/>
        </w:rPr>
        <w:t>of</w:t>
      </w:r>
      <w:r w:rsidRPr="008540A8">
        <w:rPr>
          <w:lang w:val="en-US"/>
        </w:rPr>
        <w:t xml:space="preserve"> </w:t>
      </w:r>
      <w:r>
        <w:rPr>
          <w:lang w:val="en-US"/>
        </w:rPr>
        <w:t>cloning</w:t>
      </w:r>
      <w:r w:rsidRPr="008540A8">
        <w:rPr>
          <w:lang w:val="en-US"/>
        </w:rPr>
        <w:t xml:space="preserve"> </w:t>
      </w:r>
      <w:r>
        <w:rPr>
          <w:lang w:val="en-US"/>
        </w:rPr>
        <w:t>in</w:t>
      </w:r>
      <w:r w:rsidRPr="008540A8">
        <w:rPr>
          <w:lang w:val="en-US"/>
        </w:rPr>
        <w:t xml:space="preserve"> </w:t>
      </w:r>
      <w:r>
        <w:rPr>
          <w:lang w:val="en-US"/>
        </w:rPr>
        <w:t>CFC</w:t>
      </w:r>
      <w:r w:rsidRPr="008540A8">
        <w:rPr>
          <w:lang w:val="en-US"/>
        </w:rPr>
        <w:t xml:space="preserve"> </w:t>
      </w:r>
      <w:r>
        <w:rPr>
          <w:lang w:val="en-US"/>
        </w:rPr>
        <w:t>diffusion</w:t>
      </w:r>
      <w:r w:rsidRPr="008540A8">
        <w:rPr>
          <w:lang w:val="en-US"/>
        </w:rPr>
        <w:t xml:space="preserve"> </w:t>
      </w:r>
      <w:r>
        <w:rPr>
          <w:lang w:val="en-US"/>
        </w:rPr>
        <w:t>chamber</w:t>
      </w:r>
      <w:r w:rsidRPr="008540A8">
        <w:rPr>
          <w:lang w:val="en-US"/>
        </w:rPr>
        <w:t>).</w:t>
      </w:r>
    </w:p>
    <w:p w:rsidR="006C1E19" w:rsidRDefault="006C1E19" w:rsidP="006C1E19">
      <w:pPr>
        <w:pStyle w:val="a"/>
        <w:spacing w:line="360" w:lineRule="auto"/>
        <w:ind w:left="0"/>
        <w:jc w:val="both"/>
        <w:rPr>
          <w:lang w:val="en-US"/>
        </w:rPr>
      </w:pPr>
      <w:r>
        <w:rPr>
          <w:lang w:val="en-US"/>
        </w:rPr>
        <w:t>Administration</w:t>
      </w:r>
      <w:r w:rsidRPr="00734E00">
        <w:rPr>
          <w:lang w:val="en-US"/>
        </w:rPr>
        <w:t xml:space="preserve"> </w:t>
      </w:r>
      <w:r>
        <w:rPr>
          <w:lang w:val="en-US"/>
        </w:rPr>
        <w:t>of</w:t>
      </w:r>
      <w:r w:rsidRPr="00734E00">
        <w:rPr>
          <w:lang w:val="en-US"/>
        </w:rPr>
        <w:t xml:space="preserve"> </w:t>
      </w:r>
      <w:r w:rsidRPr="001269CC">
        <w:rPr>
          <w:lang w:val="en-US"/>
        </w:rPr>
        <w:t>lipopolysaccharide</w:t>
      </w:r>
      <w:r w:rsidRPr="00734E00">
        <w:rPr>
          <w:lang w:val="en-US"/>
        </w:rPr>
        <w:t xml:space="preserve"> </w:t>
      </w:r>
      <w:r>
        <w:rPr>
          <w:lang w:val="en-US"/>
        </w:rPr>
        <w:t>LPS</w:t>
      </w:r>
      <w:r w:rsidRPr="00734E00">
        <w:rPr>
          <w:lang w:val="en-US"/>
        </w:rPr>
        <w:t xml:space="preserve"> (</w:t>
      </w:r>
      <w:proofErr w:type="spellStart"/>
      <w:r w:rsidRPr="00734E00">
        <w:rPr>
          <w:lang w:val="en-US"/>
        </w:rPr>
        <w:t>pyrogenal</w:t>
      </w:r>
      <w:proofErr w:type="spellEnd"/>
      <w:r w:rsidRPr="00734E00">
        <w:rPr>
          <w:lang w:val="en-US"/>
        </w:rPr>
        <w:t xml:space="preserve">) </w:t>
      </w:r>
      <w:r>
        <w:rPr>
          <w:lang w:val="en-US"/>
        </w:rPr>
        <w:t>modified</w:t>
      </w:r>
      <w:r w:rsidRPr="00734E00">
        <w:rPr>
          <w:lang w:val="en-US"/>
        </w:rPr>
        <w:t xml:space="preserve"> </w:t>
      </w:r>
      <w:r>
        <w:rPr>
          <w:lang w:val="en-US"/>
        </w:rPr>
        <w:t>nature</w:t>
      </w:r>
      <w:r w:rsidRPr="00734E00">
        <w:rPr>
          <w:lang w:val="en-US"/>
        </w:rPr>
        <w:t xml:space="preserve"> </w:t>
      </w:r>
      <w:r>
        <w:rPr>
          <w:lang w:val="en-US"/>
        </w:rPr>
        <w:t>of</w:t>
      </w:r>
      <w:r w:rsidRPr="00734E00">
        <w:rPr>
          <w:lang w:val="en-US"/>
        </w:rPr>
        <w:t xml:space="preserve"> </w:t>
      </w:r>
      <w:r>
        <w:rPr>
          <w:lang w:val="en-US"/>
        </w:rPr>
        <w:t>tritium</w:t>
      </w:r>
      <w:r w:rsidRPr="00734E00">
        <w:rPr>
          <w:lang w:val="en-US"/>
        </w:rPr>
        <w:t>-</w:t>
      </w:r>
      <w:r>
        <w:rPr>
          <w:lang w:val="en-US"/>
        </w:rPr>
        <w:t>associated</w:t>
      </w:r>
      <w:r w:rsidRPr="00734E00">
        <w:rPr>
          <w:lang w:val="en-US"/>
        </w:rPr>
        <w:t xml:space="preserve"> </w:t>
      </w:r>
      <w:r>
        <w:rPr>
          <w:lang w:val="en-US"/>
        </w:rPr>
        <w:t>changes</w:t>
      </w:r>
      <w:r w:rsidRPr="00734E00">
        <w:rPr>
          <w:lang w:val="en-US"/>
        </w:rPr>
        <w:t xml:space="preserve"> </w:t>
      </w:r>
      <w:r>
        <w:rPr>
          <w:lang w:val="en-US"/>
        </w:rPr>
        <w:t>of</w:t>
      </w:r>
      <w:r w:rsidRPr="00734E00">
        <w:rPr>
          <w:lang w:val="en-US"/>
        </w:rPr>
        <w:t xml:space="preserve"> intramedullary </w:t>
      </w:r>
      <w:proofErr w:type="spellStart"/>
      <w:r w:rsidRPr="00734E00">
        <w:rPr>
          <w:lang w:val="en-US"/>
        </w:rPr>
        <w:t>hematosis</w:t>
      </w:r>
      <w:proofErr w:type="spellEnd"/>
      <w:r w:rsidRPr="00734E00">
        <w:rPr>
          <w:lang w:val="en-US"/>
        </w:rPr>
        <w:t xml:space="preserve"> </w:t>
      </w:r>
      <w:r>
        <w:rPr>
          <w:lang w:val="en-US"/>
        </w:rPr>
        <w:t>due</w:t>
      </w:r>
      <w:r w:rsidRPr="00734E00">
        <w:rPr>
          <w:lang w:val="en-US"/>
        </w:rPr>
        <w:t xml:space="preserve"> </w:t>
      </w:r>
      <w:r>
        <w:rPr>
          <w:lang w:val="en-US"/>
        </w:rPr>
        <w:t>to</w:t>
      </w:r>
      <w:r w:rsidRPr="00734E00">
        <w:rPr>
          <w:lang w:val="en-US"/>
        </w:rPr>
        <w:t xml:space="preserve"> </w:t>
      </w:r>
      <w:r>
        <w:rPr>
          <w:lang w:val="en-US"/>
        </w:rPr>
        <w:t>proliferating</w:t>
      </w:r>
      <w:r w:rsidRPr="00734E00">
        <w:rPr>
          <w:lang w:val="en-US"/>
        </w:rPr>
        <w:t xml:space="preserve"> </w:t>
      </w:r>
      <w:r>
        <w:rPr>
          <w:lang w:val="en-US"/>
        </w:rPr>
        <w:t>granulocytes</w:t>
      </w:r>
      <w:r w:rsidRPr="00734E00">
        <w:rPr>
          <w:lang w:val="en-US"/>
        </w:rPr>
        <w:t xml:space="preserve"> </w:t>
      </w:r>
      <w:r>
        <w:rPr>
          <w:lang w:val="en-US"/>
        </w:rPr>
        <w:t>by</w:t>
      </w:r>
      <w:r w:rsidRPr="00734E00">
        <w:rPr>
          <w:lang w:val="en-US"/>
        </w:rPr>
        <w:t xml:space="preserve"> 20-40%, </w:t>
      </w:r>
      <w:r>
        <w:rPr>
          <w:lang w:val="en-US"/>
        </w:rPr>
        <w:t>slower</w:t>
      </w:r>
      <w:r w:rsidRPr="00734E00">
        <w:rPr>
          <w:lang w:val="en-US"/>
        </w:rPr>
        <w:t xml:space="preserve"> </w:t>
      </w:r>
      <w:r>
        <w:rPr>
          <w:lang w:val="en-US"/>
        </w:rPr>
        <w:t>erythropoietic</w:t>
      </w:r>
      <w:r w:rsidRPr="00734E00">
        <w:rPr>
          <w:lang w:val="en-US"/>
        </w:rPr>
        <w:t xml:space="preserve"> </w:t>
      </w:r>
      <w:r>
        <w:rPr>
          <w:lang w:val="en-US"/>
        </w:rPr>
        <w:t>cells</w:t>
      </w:r>
      <w:r w:rsidRPr="00734E00">
        <w:rPr>
          <w:lang w:val="en-US"/>
        </w:rPr>
        <w:t xml:space="preserve"> </w:t>
      </w:r>
      <w:r>
        <w:rPr>
          <w:lang w:val="en-US"/>
        </w:rPr>
        <w:t>repair</w:t>
      </w:r>
      <w:r w:rsidRPr="00734E00">
        <w:rPr>
          <w:lang w:val="en-US"/>
        </w:rPr>
        <w:t xml:space="preserve"> </w:t>
      </w:r>
      <w:r>
        <w:rPr>
          <w:lang w:val="en-US"/>
        </w:rPr>
        <w:t>was</w:t>
      </w:r>
      <w:r w:rsidRPr="00734E00">
        <w:rPr>
          <w:lang w:val="en-US"/>
        </w:rPr>
        <w:t xml:space="preserve"> </w:t>
      </w:r>
      <w:r>
        <w:rPr>
          <w:lang w:val="en-US"/>
        </w:rPr>
        <w:t>noted</w:t>
      </w:r>
      <w:r w:rsidRPr="00734E00">
        <w:rPr>
          <w:lang w:val="en-US"/>
        </w:rPr>
        <w:t>,</w:t>
      </w:r>
      <w:r>
        <w:rPr>
          <w:lang w:val="en-US"/>
        </w:rPr>
        <w:t xml:space="preserve"> as well as</w:t>
      </w:r>
      <w:r w:rsidRPr="00734E00">
        <w:rPr>
          <w:lang w:val="en-US"/>
        </w:rPr>
        <w:t xml:space="preserve"> neutrophils </w:t>
      </w:r>
      <w:r>
        <w:rPr>
          <w:lang w:val="en-US"/>
        </w:rPr>
        <w:t>increase in blood.</w:t>
      </w:r>
      <w:r w:rsidRPr="00503055">
        <w:rPr>
          <w:lang w:val="en-US"/>
        </w:rPr>
        <w:t xml:space="preserve"> </w:t>
      </w:r>
      <w:r>
        <w:rPr>
          <w:lang w:val="en-US"/>
        </w:rPr>
        <w:t>LPS</w:t>
      </w:r>
      <w:r w:rsidRPr="008540A8">
        <w:rPr>
          <w:lang w:val="en-US"/>
        </w:rPr>
        <w:t xml:space="preserve"> </w:t>
      </w:r>
      <w:r>
        <w:rPr>
          <w:lang w:val="en-US"/>
        </w:rPr>
        <w:t>administration</w:t>
      </w:r>
      <w:r w:rsidRPr="008540A8">
        <w:rPr>
          <w:lang w:val="en-US"/>
        </w:rPr>
        <w:t xml:space="preserve"> </w:t>
      </w:r>
      <w:r>
        <w:rPr>
          <w:lang w:val="en-US"/>
        </w:rPr>
        <w:t>was</w:t>
      </w:r>
      <w:r w:rsidRPr="008540A8">
        <w:rPr>
          <w:lang w:val="en-US"/>
        </w:rPr>
        <w:t xml:space="preserve"> </w:t>
      </w:r>
      <w:r>
        <w:rPr>
          <w:lang w:val="en-US"/>
        </w:rPr>
        <w:t>shown</w:t>
      </w:r>
      <w:r w:rsidRPr="008540A8">
        <w:rPr>
          <w:lang w:val="en-US"/>
        </w:rPr>
        <w:t xml:space="preserve"> </w:t>
      </w:r>
      <w:r>
        <w:rPr>
          <w:lang w:val="en-US"/>
        </w:rPr>
        <w:t>to</w:t>
      </w:r>
      <w:r w:rsidRPr="008540A8">
        <w:rPr>
          <w:lang w:val="en-US"/>
        </w:rPr>
        <w:t xml:space="preserve"> </w:t>
      </w:r>
      <w:r>
        <w:rPr>
          <w:lang w:val="en-US"/>
        </w:rPr>
        <w:t>create</w:t>
      </w:r>
      <w:r w:rsidRPr="008540A8">
        <w:rPr>
          <w:lang w:val="en-US"/>
        </w:rPr>
        <w:t xml:space="preserve"> </w:t>
      </w:r>
      <w:r>
        <w:rPr>
          <w:lang w:val="en-US"/>
        </w:rPr>
        <w:t>additional</w:t>
      </w:r>
      <w:r w:rsidRPr="008540A8">
        <w:rPr>
          <w:lang w:val="en-US"/>
        </w:rPr>
        <w:t xml:space="preserve"> </w:t>
      </w:r>
      <w:r>
        <w:rPr>
          <w:lang w:val="en-US"/>
        </w:rPr>
        <w:t>load</w:t>
      </w:r>
      <w:r w:rsidRPr="008540A8">
        <w:rPr>
          <w:lang w:val="en-US"/>
        </w:rPr>
        <w:t xml:space="preserve"> </w:t>
      </w:r>
      <w:r>
        <w:rPr>
          <w:lang w:val="en-US"/>
        </w:rPr>
        <w:t>on</w:t>
      </w:r>
      <w:r w:rsidRPr="008540A8">
        <w:rPr>
          <w:lang w:val="en-US"/>
        </w:rPr>
        <w:t xml:space="preserve"> </w:t>
      </w:r>
      <w:r w:rsidRPr="00E13364">
        <w:rPr>
          <w:lang w:val="en-US"/>
        </w:rPr>
        <w:t>hematopoietic</w:t>
      </w:r>
      <w:r w:rsidRPr="008540A8">
        <w:rPr>
          <w:lang w:val="en-US"/>
        </w:rPr>
        <w:t xml:space="preserve"> </w:t>
      </w:r>
      <w:r w:rsidRPr="00E13364">
        <w:rPr>
          <w:lang w:val="en-US"/>
        </w:rPr>
        <w:t>system</w:t>
      </w:r>
      <w:r w:rsidRPr="008540A8">
        <w:rPr>
          <w:lang w:val="en-US"/>
        </w:rPr>
        <w:t xml:space="preserve">. </w:t>
      </w:r>
      <w:r>
        <w:rPr>
          <w:lang w:val="en-US"/>
        </w:rPr>
        <w:t>But</w:t>
      </w:r>
      <w:r w:rsidRPr="00E13364">
        <w:rPr>
          <w:lang w:val="en-US"/>
        </w:rPr>
        <w:t xml:space="preserve"> </w:t>
      </w:r>
      <w:r>
        <w:rPr>
          <w:lang w:val="en-US"/>
        </w:rPr>
        <w:t>if</w:t>
      </w:r>
      <w:r w:rsidRPr="00E13364">
        <w:rPr>
          <w:lang w:val="en-US"/>
        </w:rPr>
        <w:t xml:space="preserve"> </w:t>
      </w:r>
      <w:r>
        <w:rPr>
          <w:lang w:val="en-US"/>
        </w:rPr>
        <w:t>in</w:t>
      </w:r>
      <w:r w:rsidRPr="00E13364">
        <w:rPr>
          <w:lang w:val="en-US"/>
        </w:rPr>
        <w:t xml:space="preserve"> </w:t>
      </w:r>
      <w:r>
        <w:rPr>
          <w:lang w:val="en-US"/>
        </w:rPr>
        <w:t>healthy</w:t>
      </w:r>
      <w:r w:rsidRPr="00E13364">
        <w:rPr>
          <w:lang w:val="en-US"/>
        </w:rPr>
        <w:t xml:space="preserve"> </w:t>
      </w:r>
      <w:r>
        <w:rPr>
          <w:lang w:val="en-US"/>
        </w:rPr>
        <w:t>animals</w:t>
      </w:r>
      <w:r w:rsidRPr="00E13364">
        <w:rPr>
          <w:lang w:val="en-US"/>
        </w:rPr>
        <w:t xml:space="preserve"> </w:t>
      </w:r>
      <w:r>
        <w:rPr>
          <w:lang w:val="en-US"/>
        </w:rPr>
        <w:t>adaptation</w:t>
      </w:r>
      <w:r w:rsidRPr="00E13364">
        <w:rPr>
          <w:lang w:val="en-US"/>
        </w:rPr>
        <w:t xml:space="preserve"> </w:t>
      </w:r>
      <w:r>
        <w:rPr>
          <w:lang w:val="en-US"/>
        </w:rPr>
        <w:t>was</w:t>
      </w:r>
      <w:r w:rsidRPr="00E13364">
        <w:rPr>
          <w:lang w:val="en-US"/>
        </w:rPr>
        <w:t xml:space="preserve"> </w:t>
      </w:r>
      <w:r>
        <w:rPr>
          <w:lang w:val="en-US"/>
        </w:rPr>
        <w:t>quick</w:t>
      </w:r>
      <w:r w:rsidRPr="00E13364">
        <w:rPr>
          <w:lang w:val="en-US"/>
        </w:rPr>
        <w:t xml:space="preserve">, </w:t>
      </w:r>
      <w:r>
        <w:rPr>
          <w:lang w:val="en-US"/>
        </w:rPr>
        <w:t>at</w:t>
      </w:r>
      <w:r w:rsidRPr="00E13364">
        <w:rPr>
          <w:lang w:val="en-US"/>
        </w:rPr>
        <w:t xml:space="preserve"> </w:t>
      </w:r>
      <w:r>
        <w:rPr>
          <w:lang w:val="en-US"/>
        </w:rPr>
        <w:t>prolonged</w:t>
      </w:r>
      <w:r w:rsidRPr="00E13364">
        <w:rPr>
          <w:lang w:val="en-US"/>
        </w:rPr>
        <w:t xml:space="preserve"> </w:t>
      </w:r>
      <w:r>
        <w:rPr>
          <w:lang w:val="en-US"/>
        </w:rPr>
        <w:t>tritium</w:t>
      </w:r>
      <w:r w:rsidRPr="00E13364">
        <w:rPr>
          <w:lang w:val="en-US"/>
        </w:rPr>
        <w:t xml:space="preserve"> </w:t>
      </w:r>
      <w:r>
        <w:rPr>
          <w:lang w:val="en-US"/>
        </w:rPr>
        <w:t>effect</w:t>
      </w:r>
      <w:r w:rsidRPr="00E13364">
        <w:rPr>
          <w:lang w:val="en-US"/>
        </w:rPr>
        <w:t xml:space="preserve"> </w:t>
      </w:r>
      <w:r>
        <w:rPr>
          <w:lang w:val="en-US"/>
        </w:rPr>
        <w:t>rats</w:t>
      </w:r>
      <w:r w:rsidRPr="00E13364">
        <w:rPr>
          <w:lang w:val="en-US"/>
        </w:rPr>
        <w:t xml:space="preserve"> </w:t>
      </w:r>
      <w:r>
        <w:rPr>
          <w:lang w:val="en-US"/>
        </w:rPr>
        <w:t>did</w:t>
      </w:r>
      <w:r w:rsidRPr="00E13364">
        <w:rPr>
          <w:lang w:val="en-US"/>
        </w:rPr>
        <w:t xml:space="preserve"> </w:t>
      </w:r>
      <w:r>
        <w:rPr>
          <w:lang w:val="en-US"/>
        </w:rPr>
        <w:t>not</w:t>
      </w:r>
      <w:r w:rsidRPr="00E13364">
        <w:rPr>
          <w:lang w:val="en-US"/>
        </w:rPr>
        <w:t xml:space="preserve"> </w:t>
      </w:r>
      <w:r>
        <w:rPr>
          <w:lang w:val="en-US"/>
        </w:rPr>
        <w:t>reveal</w:t>
      </w:r>
      <w:r w:rsidRPr="00E13364">
        <w:rPr>
          <w:lang w:val="en-US"/>
        </w:rPr>
        <w:t xml:space="preserve"> </w:t>
      </w:r>
      <w:r>
        <w:rPr>
          <w:lang w:val="en-US"/>
        </w:rPr>
        <w:t>adequate</w:t>
      </w:r>
      <w:r w:rsidRPr="00E13364">
        <w:rPr>
          <w:lang w:val="en-US"/>
        </w:rPr>
        <w:t xml:space="preserve"> </w:t>
      </w:r>
      <w:r>
        <w:rPr>
          <w:lang w:val="en-US"/>
        </w:rPr>
        <w:t>LPS reaction. It</w:t>
      </w:r>
      <w:r w:rsidRPr="00612E67">
        <w:rPr>
          <w:lang w:val="en-US"/>
        </w:rPr>
        <w:t xml:space="preserve"> </w:t>
      </w:r>
      <w:r>
        <w:rPr>
          <w:lang w:val="en-US"/>
        </w:rPr>
        <w:t>was</w:t>
      </w:r>
      <w:r w:rsidRPr="00612E67">
        <w:rPr>
          <w:lang w:val="en-US"/>
        </w:rPr>
        <w:t xml:space="preserve"> </w:t>
      </w:r>
      <w:r>
        <w:rPr>
          <w:lang w:val="en-US"/>
        </w:rPr>
        <w:t>specified</w:t>
      </w:r>
      <w:r w:rsidRPr="00612E67">
        <w:rPr>
          <w:lang w:val="en-US"/>
        </w:rPr>
        <w:t xml:space="preserve"> by </w:t>
      </w:r>
      <w:r>
        <w:rPr>
          <w:lang w:val="en-US"/>
        </w:rPr>
        <w:t>residual</w:t>
      </w:r>
      <w:r w:rsidRPr="00612E67">
        <w:rPr>
          <w:lang w:val="en-US"/>
        </w:rPr>
        <w:t xml:space="preserve"> </w:t>
      </w:r>
      <w:r>
        <w:rPr>
          <w:lang w:val="en-US"/>
        </w:rPr>
        <w:t>radiation</w:t>
      </w:r>
      <w:r w:rsidRPr="00612E67">
        <w:rPr>
          <w:lang w:val="en-US"/>
        </w:rPr>
        <w:t xml:space="preserve"> </w:t>
      </w:r>
      <w:r>
        <w:rPr>
          <w:lang w:val="en-US"/>
        </w:rPr>
        <w:t>damage</w:t>
      </w:r>
      <w:r w:rsidRPr="00612E67">
        <w:rPr>
          <w:lang w:val="en-US"/>
        </w:rPr>
        <w:t xml:space="preserve"> </w:t>
      </w:r>
      <w:r>
        <w:rPr>
          <w:lang w:val="en-US"/>
        </w:rPr>
        <w:t>in</w:t>
      </w:r>
      <w:r w:rsidRPr="00612E67">
        <w:rPr>
          <w:lang w:val="en-US"/>
        </w:rPr>
        <w:t xml:space="preserve"> </w:t>
      </w:r>
      <w:r w:rsidRPr="00F74825">
        <w:rPr>
          <w:lang w:val="en-US"/>
        </w:rPr>
        <w:t>stem</w:t>
      </w:r>
      <w:r w:rsidRPr="00612E67">
        <w:rPr>
          <w:lang w:val="en-US"/>
        </w:rPr>
        <w:t xml:space="preserve"> </w:t>
      </w:r>
      <w:r w:rsidRPr="00F74825">
        <w:rPr>
          <w:lang w:val="en-US"/>
        </w:rPr>
        <w:t>cell</w:t>
      </w:r>
      <w:r w:rsidRPr="00612E67">
        <w:rPr>
          <w:lang w:val="en-US"/>
        </w:rPr>
        <w:t xml:space="preserve"> </w:t>
      </w:r>
      <w:r>
        <w:rPr>
          <w:lang w:val="en-US"/>
        </w:rPr>
        <w:t>region</w:t>
      </w:r>
      <w:r w:rsidRPr="00612E67">
        <w:rPr>
          <w:lang w:val="en-US"/>
        </w:rPr>
        <w:t xml:space="preserve">, </w:t>
      </w:r>
      <w:r>
        <w:rPr>
          <w:lang w:val="en-US"/>
        </w:rPr>
        <w:t>and</w:t>
      </w:r>
      <w:r w:rsidRPr="00612E67">
        <w:rPr>
          <w:lang w:val="en-US"/>
        </w:rPr>
        <w:t xml:space="preserve"> </w:t>
      </w:r>
      <w:r>
        <w:rPr>
          <w:lang w:val="en-US"/>
        </w:rPr>
        <w:t>enhanced</w:t>
      </w:r>
      <w:r w:rsidRPr="00612E67">
        <w:rPr>
          <w:lang w:val="en-US"/>
        </w:rPr>
        <w:t xml:space="preserve"> </w:t>
      </w:r>
      <w:r>
        <w:rPr>
          <w:lang w:val="en-US"/>
        </w:rPr>
        <w:t>proliferation</w:t>
      </w:r>
      <w:r w:rsidRPr="00612E67">
        <w:rPr>
          <w:lang w:val="en-US"/>
        </w:rPr>
        <w:t xml:space="preserve"> </w:t>
      </w:r>
      <w:r>
        <w:rPr>
          <w:lang w:val="en-US"/>
        </w:rPr>
        <w:t>of</w:t>
      </w:r>
      <w:r w:rsidRPr="00612E67">
        <w:rPr>
          <w:lang w:val="en-US"/>
        </w:rPr>
        <w:t xml:space="preserve"> </w:t>
      </w:r>
      <w:proofErr w:type="spellStart"/>
      <w:r w:rsidRPr="00612E67">
        <w:rPr>
          <w:lang w:val="en-US"/>
        </w:rPr>
        <w:t>hemogenesis</w:t>
      </w:r>
      <w:proofErr w:type="spellEnd"/>
      <w:r w:rsidRPr="00612E67">
        <w:rPr>
          <w:lang w:val="en-US"/>
        </w:rPr>
        <w:t xml:space="preserve"> </w:t>
      </w:r>
      <w:r>
        <w:rPr>
          <w:lang w:val="en-US"/>
        </w:rPr>
        <w:t>cells</w:t>
      </w:r>
      <w:r w:rsidRPr="00612E67">
        <w:rPr>
          <w:lang w:val="en-US"/>
        </w:rPr>
        <w:t>-</w:t>
      </w:r>
      <w:r>
        <w:rPr>
          <w:lang w:val="en-US"/>
        </w:rPr>
        <w:t>progenitors</w:t>
      </w:r>
      <w:r w:rsidRPr="00612E67">
        <w:rPr>
          <w:lang w:val="en-US"/>
        </w:rPr>
        <w:t xml:space="preserve"> </w:t>
      </w:r>
      <w:r>
        <w:rPr>
          <w:lang w:val="en-US"/>
        </w:rPr>
        <w:t>hampered</w:t>
      </w:r>
      <w:r w:rsidRPr="00612E67">
        <w:rPr>
          <w:lang w:val="en-US"/>
        </w:rPr>
        <w:t xml:space="preserve"> </w:t>
      </w:r>
      <w:r>
        <w:rPr>
          <w:lang w:val="en-US"/>
        </w:rPr>
        <w:t>genome</w:t>
      </w:r>
      <w:r w:rsidRPr="00612E67">
        <w:rPr>
          <w:lang w:val="en-US"/>
        </w:rPr>
        <w:t xml:space="preserve"> </w:t>
      </w:r>
      <w:r>
        <w:rPr>
          <w:lang w:val="en-US"/>
        </w:rPr>
        <w:t>check</w:t>
      </w:r>
      <w:r w:rsidRPr="00612E67">
        <w:rPr>
          <w:lang w:val="en-US"/>
        </w:rPr>
        <w:t xml:space="preserve"> </w:t>
      </w:r>
      <w:r>
        <w:rPr>
          <w:lang w:val="en-US"/>
        </w:rPr>
        <w:t>and</w:t>
      </w:r>
      <w:r w:rsidRPr="00612E67">
        <w:rPr>
          <w:lang w:val="en-US"/>
        </w:rPr>
        <w:t xml:space="preserve"> </w:t>
      </w:r>
      <w:r>
        <w:rPr>
          <w:lang w:val="en-US"/>
        </w:rPr>
        <w:t>correction</w:t>
      </w:r>
      <w:r w:rsidRPr="00612E67">
        <w:rPr>
          <w:lang w:val="en-US"/>
        </w:rPr>
        <w:t xml:space="preserve">, </w:t>
      </w:r>
      <w:r>
        <w:rPr>
          <w:lang w:val="en-US"/>
        </w:rPr>
        <w:t>most efficient at rest period.</w:t>
      </w:r>
      <w:r w:rsidRPr="00612E67">
        <w:rPr>
          <w:lang w:val="en-US"/>
        </w:rPr>
        <w:t xml:space="preserve"> </w:t>
      </w:r>
      <w:r w:rsidRPr="00E0325B">
        <w:rPr>
          <w:lang w:val="en-US"/>
        </w:rPr>
        <w:t xml:space="preserve">Prolonged tritium oxide administration was stated to lead to development of chromosomal rearrangement typical of </w:t>
      </w:r>
      <w:proofErr w:type="spellStart"/>
      <w:r w:rsidRPr="00E0325B">
        <w:rPr>
          <w:lang w:val="en-US"/>
        </w:rPr>
        <w:t>hemablastoses</w:t>
      </w:r>
      <w:proofErr w:type="spellEnd"/>
      <w:r w:rsidRPr="00E0325B">
        <w:rPr>
          <w:lang w:val="en-US"/>
        </w:rPr>
        <w:t xml:space="preserve"> long before (119-209 days) clinical manifestation of disease, before the first leukemia detection (239 days)</w:t>
      </w:r>
      <w:r>
        <w:rPr>
          <w:lang w:val="en-US"/>
        </w:rPr>
        <w:t>;</w:t>
      </w:r>
      <w:r w:rsidRPr="00E0325B">
        <w:rPr>
          <w:lang w:val="en-US"/>
        </w:rPr>
        <w:t xml:space="preserve"> latent period of leukemias developed at separate (449</w:t>
      </w:r>
      <w:r w:rsidRPr="00503055">
        <w:rPr>
          <w:lang w:val="en-US"/>
        </w:rPr>
        <w:t>±59</w:t>
      </w:r>
      <w:r w:rsidRPr="00E0325B">
        <w:rPr>
          <w:lang w:val="en-US"/>
        </w:rPr>
        <w:t xml:space="preserve">) and combined with </w:t>
      </w:r>
      <w:r w:rsidRPr="0001449B">
        <w:rPr>
          <w:color w:val="FF0000"/>
          <w:lang w:val="en-US"/>
        </w:rPr>
        <w:t>LSP</w:t>
      </w:r>
      <w:r w:rsidRPr="00E0325B">
        <w:rPr>
          <w:lang w:val="en-US"/>
        </w:rPr>
        <w:t xml:space="preserve"> </w:t>
      </w:r>
      <w:r w:rsidRPr="001E2BA6">
        <w:rPr>
          <w:color w:val="FF0000"/>
          <w:lang w:val="en-US"/>
        </w:rPr>
        <w:t>NTO</w:t>
      </w:r>
      <w:r w:rsidRPr="00E0325B">
        <w:rPr>
          <w:lang w:val="en-US"/>
        </w:rPr>
        <w:t xml:space="preserve"> effect (323±16 days) had the same time di</w:t>
      </w:r>
      <w:r>
        <w:rPr>
          <w:lang w:val="en-US"/>
        </w:rPr>
        <w:t>f</w:t>
      </w:r>
      <w:r w:rsidRPr="00E0325B">
        <w:rPr>
          <w:lang w:val="en-US"/>
        </w:rPr>
        <w:t>fe</w:t>
      </w:r>
      <w:r>
        <w:rPr>
          <w:lang w:val="en-US"/>
        </w:rPr>
        <w:t xml:space="preserve">rence as non-random chromosome </w:t>
      </w:r>
      <w:r w:rsidRPr="00E0325B">
        <w:rPr>
          <w:lang w:val="en-US"/>
        </w:rPr>
        <w:t>damage.</w:t>
      </w:r>
    </w:p>
    <w:p w:rsidR="006C1E19" w:rsidRDefault="006C1E19" w:rsidP="006C1E19">
      <w:pPr>
        <w:pStyle w:val="a"/>
        <w:spacing w:line="360" w:lineRule="auto"/>
        <w:ind w:left="0"/>
        <w:jc w:val="both"/>
        <w:rPr>
          <w:lang w:val="en-US"/>
        </w:rPr>
      </w:pPr>
    </w:p>
    <w:p w:rsidR="006C1E19" w:rsidRDefault="004B4F21" w:rsidP="006C1E19">
      <w:pPr>
        <w:pStyle w:val="a"/>
        <w:spacing w:line="360" w:lineRule="auto"/>
        <w:ind w:left="0"/>
        <w:jc w:val="both"/>
        <w:rPr>
          <w:lang w:val="en-US"/>
        </w:rPr>
      </w:pPr>
      <w:r>
        <w:rPr>
          <w:lang w:val="en-US"/>
        </w:rPr>
        <w:t>T</w:t>
      </w:r>
      <w:r w:rsidR="006C1E19">
        <w:rPr>
          <w:lang w:val="en-US"/>
        </w:rPr>
        <w:t xml:space="preserve">he biomaterial </w:t>
      </w:r>
      <w:r w:rsidR="006B45F2">
        <w:rPr>
          <w:lang w:val="en-US"/>
        </w:rPr>
        <w:t>amounts to</w:t>
      </w:r>
      <w:r>
        <w:rPr>
          <w:lang w:val="en-US"/>
        </w:rPr>
        <w:t xml:space="preserve"> </w:t>
      </w:r>
      <w:r w:rsidR="006C1E19">
        <w:rPr>
          <w:lang w:val="en-US"/>
        </w:rPr>
        <w:t xml:space="preserve">7873 samples from 359 rats. More animals with the preserved biomaterial in these groups can be associated with involvement of animals with the similar </w:t>
      </w:r>
      <w:r w:rsidR="006C1E19" w:rsidRPr="00D972C4">
        <w:rPr>
          <w:lang w:val="en-US"/>
        </w:rPr>
        <w:t xml:space="preserve">LPS and </w:t>
      </w:r>
      <w:r w:rsidR="006C1E19" w:rsidRPr="00D972C4">
        <w:rPr>
          <w:vertAlign w:val="superscript"/>
          <w:lang w:val="en-US"/>
        </w:rPr>
        <w:t>3</w:t>
      </w:r>
      <w:r w:rsidR="006C1E19" w:rsidRPr="00D972C4">
        <w:t>НОН</w:t>
      </w:r>
      <w:r w:rsidR="006C1E19">
        <w:rPr>
          <w:lang w:val="en-US"/>
        </w:rPr>
        <w:t xml:space="preserve"> effect pattern from the other experiments. Description of four experimental groups and the biological material is presented in </w:t>
      </w:r>
      <w:r w:rsidR="00CB0AAB">
        <w:rPr>
          <w:lang w:val="en-US"/>
        </w:rPr>
        <w:t xml:space="preserve">the respective </w:t>
      </w:r>
      <w:r w:rsidR="006C1E19">
        <w:rPr>
          <w:lang w:val="en-US"/>
        </w:rPr>
        <w:t>Table</w:t>
      </w:r>
      <w:r w:rsidR="000E3761">
        <w:rPr>
          <w:lang w:val="en-US"/>
        </w:rPr>
        <w:t xml:space="preserve"> CONTRACT 86323_biomaterial</w:t>
      </w:r>
      <w:r w:rsidR="006C1E19">
        <w:rPr>
          <w:lang w:val="en-US"/>
        </w:rPr>
        <w:t>.</w:t>
      </w:r>
    </w:p>
    <w:p w:rsidR="006C1E19" w:rsidRDefault="006C1E19" w:rsidP="006C1E19">
      <w:pPr>
        <w:pStyle w:val="a"/>
        <w:spacing w:after="0" w:line="360" w:lineRule="auto"/>
        <w:ind w:left="0" w:firstLine="720"/>
        <w:jc w:val="both"/>
        <w:rPr>
          <w:color w:val="FF0000"/>
          <w:lang w:val="en-US"/>
        </w:rPr>
      </w:pPr>
    </w:p>
    <w:p w:rsidR="006C1E19" w:rsidRPr="00913B9B" w:rsidRDefault="006C1E19" w:rsidP="006C1E19">
      <w:pPr>
        <w:spacing w:after="0" w:line="360" w:lineRule="auto"/>
        <w:jc w:val="both"/>
        <w:rPr>
          <w:b/>
          <w:u w:val="single"/>
          <w:lang w:val="en-US"/>
        </w:rPr>
      </w:pPr>
      <w:r w:rsidRPr="00913B9B">
        <w:rPr>
          <w:b/>
          <w:i/>
          <w:u w:val="single"/>
          <w:lang w:val="en-US"/>
        </w:rPr>
        <w:lastRenderedPageBreak/>
        <w:t>Experiment 3</w:t>
      </w:r>
      <w:r w:rsidR="00913B9B" w:rsidRPr="00913B9B">
        <w:rPr>
          <w:b/>
          <w:i/>
          <w:u w:val="single"/>
          <w:lang w:val="en-US"/>
        </w:rPr>
        <w:t>:</w:t>
      </w:r>
      <w:r w:rsidRPr="00913B9B">
        <w:rPr>
          <w:b/>
          <w:i/>
          <w:u w:val="single"/>
          <w:lang w:val="en-US"/>
        </w:rPr>
        <w:t xml:space="preserve"> </w:t>
      </w:r>
      <w:bookmarkStart w:id="1" w:name="_Hlk519767795"/>
      <w:r w:rsidRPr="00913B9B">
        <w:rPr>
          <w:b/>
          <w:i/>
          <w:u w:val="single"/>
          <w:lang w:val="en-US"/>
        </w:rPr>
        <w:t>Dynamics of leukemia development in conditions of continuous administration of tritium oxide with potable water</w:t>
      </w:r>
      <w:bookmarkEnd w:id="1"/>
    </w:p>
    <w:p w:rsidR="006C1E19" w:rsidRPr="00036E76" w:rsidRDefault="006C1E19" w:rsidP="006C1E19">
      <w:pPr>
        <w:spacing w:line="360" w:lineRule="auto"/>
        <w:contextualSpacing/>
        <w:jc w:val="both"/>
        <w:rPr>
          <w:lang w:val="en-US"/>
        </w:rPr>
      </w:pPr>
      <w:r>
        <w:rPr>
          <w:lang w:val="en-US"/>
        </w:rPr>
        <w:t xml:space="preserve">The experiment involved 615 CBA mice of both genders: some of them (150 </w:t>
      </w:r>
      <w:r w:rsidRPr="005B7E05">
        <w:rPr>
          <w:lang w:val="en-US"/>
        </w:rPr>
        <w:t xml:space="preserve">♂ and 165 </w:t>
      </w:r>
      <w:r w:rsidRPr="005B7E05">
        <w:rPr>
          <w:rFonts w:ascii="Arial" w:hAnsi="Arial" w:cs="Arial"/>
          <w:lang w:val="en-US"/>
        </w:rPr>
        <w:t>♀,</w:t>
      </w:r>
      <w:r>
        <w:rPr>
          <w:rFonts w:ascii="Arial" w:hAnsi="Arial" w:cs="Arial"/>
          <w:lang w:val="en-US"/>
        </w:rPr>
        <w:t xml:space="preserve"> </w:t>
      </w:r>
      <w:r w:rsidRPr="008C25E5">
        <w:rPr>
          <w:lang w:val="en-US"/>
        </w:rPr>
        <w:t>altogether</w:t>
      </w:r>
      <w:r>
        <w:rPr>
          <w:lang w:val="en-US"/>
        </w:rPr>
        <w:t xml:space="preserve"> 315 mice) got tritium</w:t>
      </w:r>
      <w:r w:rsidRPr="00BE7F7A">
        <w:rPr>
          <w:lang w:val="en-US"/>
        </w:rPr>
        <w:t xml:space="preserve"> </w:t>
      </w:r>
      <w:r>
        <w:rPr>
          <w:lang w:val="en-US"/>
        </w:rPr>
        <w:t>oxide (</w:t>
      </w:r>
      <w:r w:rsidRPr="008C25E5">
        <w:rPr>
          <w:vertAlign w:val="superscript"/>
          <w:lang w:val="en-US"/>
        </w:rPr>
        <w:t>3</w:t>
      </w:r>
      <w:r w:rsidRPr="008C25E5">
        <w:t>НОН</w:t>
      </w:r>
      <w:r w:rsidRPr="008C25E5">
        <w:rPr>
          <w:lang w:val="en-US"/>
        </w:rPr>
        <w:t>)</w:t>
      </w:r>
      <w:r>
        <w:rPr>
          <w:lang w:val="en-US"/>
        </w:rPr>
        <w:t xml:space="preserve"> per </w:t>
      </w:r>
      <w:proofErr w:type="spellStart"/>
      <w:r>
        <w:rPr>
          <w:lang w:val="en-US"/>
        </w:rPr>
        <w:t>os</w:t>
      </w:r>
      <w:proofErr w:type="spellEnd"/>
      <w:r>
        <w:rPr>
          <w:lang w:val="en-US"/>
        </w:rPr>
        <w:t xml:space="preserve"> by</w:t>
      </w:r>
      <w:r w:rsidRPr="00BE7F7A">
        <w:rPr>
          <w:lang w:val="en-US"/>
        </w:rPr>
        <w:t xml:space="preserve"> 370 </w:t>
      </w:r>
      <w:proofErr w:type="spellStart"/>
      <w:r w:rsidRPr="00DC57B9">
        <w:rPr>
          <w:lang w:val="en-US"/>
        </w:rPr>
        <w:t>kBq</w:t>
      </w:r>
      <w:proofErr w:type="spellEnd"/>
      <w:r w:rsidRPr="00BE7F7A">
        <w:rPr>
          <w:lang w:val="en-US"/>
        </w:rPr>
        <w:t>/</w:t>
      </w:r>
      <w:r w:rsidRPr="00DC57B9">
        <w:rPr>
          <w:lang w:val="en-US"/>
        </w:rPr>
        <w:t>g</w:t>
      </w:r>
      <w:r w:rsidRPr="00BE7F7A">
        <w:rPr>
          <w:lang w:val="en-US"/>
        </w:rPr>
        <w:t xml:space="preserve"> </w:t>
      </w:r>
      <w:r w:rsidRPr="00DC57B9">
        <w:rPr>
          <w:lang w:val="en-US"/>
        </w:rPr>
        <w:t>body</w:t>
      </w:r>
      <w:r w:rsidRPr="00BE7F7A">
        <w:rPr>
          <w:lang w:val="en-US"/>
        </w:rPr>
        <w:t xml:space="preserve"> </w:t>
      </w:r>
      <w:r w:rsidRPr="00DC57B9">
        <w:rPr>
          <w:lang w:val="en-US"/>
        </w:rPr>
        <w:t>weigh</w:t>
      </w:r>
      <w:r>
        <w:rPr>
          <w:lang w:val="en-US"/>
        </w:rPr>
        <w:t>t</w:t>
      </w:r>
      <w:r w:rsidRPr="00BE7F7A">
        <w:rPr>
          <w:lang w:val="en-US"/>
        </w:rPr>
        <w:t>/</w:t>
      </w:r>
      <w:r w:rsidRPr="00DC57B9">
        <w:rPr>
          <w:lang w:val="en-US"/>
        </w:rPr>
        <w:t>day</w:t>
      </w:r>
      <w:r w:rsidRPr="00BE7F7A">
        <w:rPr>
          <w:lang w:val="en-US"/>
        </w:rPr>
        <w:t xml:space="preserve"> </w:t>
      </w:r>
      <w:r>
        <w:rPr>
          <w:lang w:val="en-US"/>
        </w:rPr>
        <w:t>for</w:t>
      </w:r>
      <w:r w:rsidRPr="00BE7F7A">
        <w:rPr>
          <w:lang w:val="en-US"/>
        </w:rPr>
        <w:t xml:space="preserve"> 6 </w:t>
      </w:r>
      <w:r w:rsidRPr="00DC57B9">
        <w:rPr>
          <w:lang w:val="en-US"/>
        </w:rPr>
        <w:t>months</w:t>
      </w:r>
      <w:r>
        <w:rPr>
          <w:lang w:val="en-US"/>
        </w:rPr>
        <w:t>. Accumulated</w:t>
      </w:r>
      <w:r w:rsidRPr="00BE7F7A">
        <w:rPr>
          <w:lang w:val="en-US"/>
        </w:rPr>
        <w:t xml:space="preserve"> </w:t>
      </w:r>
      <w:r>
        <w:rPr>
          <w:lang w:val="en-US"/>
        </w:rPr>
        <w:t>dose</w:t>
      </w:r>
      <w:r w:rsidRPr="00BE7F7A">
        <w:rPr>
          <w:lang w:val="en-US"/>
        </w:rPr>
        <w:t xml:space="preserve"> </w:t>
      </w:r>
      <w:r>
        <w:rPr>
          <w:lang w:val="en-US"/>
        </w:rPr>
        <w:t>for</w:t>
      </w:r>
      <w:r w:rsidRPr="00BE7F7A">
        <w:rPr>
          <w:lang w:val="en-US"/>
        </w:rPr>
        <w:t xml:space="preserve"> </w:t>
      </w:r>
      <w:r>
        <w:rPr>
          <w:lang w:val="en-US"/>
        </w:rPr>
        <w:t>the</w:t>
      </w:r>
      <w:r w:rsidRPr="00BE7F7A">
        <w:rPr>
          <w:lang w:val="en-US"/>
        </w:rPr>
        <w:t xml:space="preserve"> </w:t>
      </w:r>
      <w:r>
        <w:rPr>
          <w:lang w:val="en-US"/>
        </w:rPr>
        <w:t>whole</w:t>
      </w:r>
      <w:r w:rsidRPr="00BE7F7A">
        <w:rPr>
          <w:lang w:val="en-US"/>
        </w:rPr>
        <w:t xml:space="preserve"> </w:t>
      </w:r>
      <w:r>
        <w:rPr>
          <w:lang w:val="en-US"/>
        </w:rPr>
        <w:t>period</w:t>
      </w:r>
      <w:r w:rsidRPr="00BE7F7A">
        <w:rPr>
          <w:lang w:val="en-US"/>
        </w:rPr>
        <w:t xml:space="preserve"> </w:t>
      </w:r>
      <w:r>
        <w:rPr>
          <w:lang w:val="en-US"/>
        </w:rPr>
        <w:t>of</w:t>
      </w:r>
      <w:r w:rsidRPr="00BE7F7A">
        <w:rPr>
          <w:lang w:val="en-US"/>
        </w:rPr>
        <w:t xml:space="preserve"> </w:t>
      </w:r>
      <w:r>
        <w:rPr>
          <w:lang w:val="en-US"/>
        </w:rPr>
        <w:t>tritium</w:t>
      </w:r>
      <w:r w:rsidRPr="00BE7F7A">
        <w:rPr>
          <w:lang w:val="en-US"/>
        </w:rPr>
        <w:t xml:space="preserve"> </w:t>
      </w:r>
      <w:r>
        <w:rPr>
          <w:lang w:val="en-US"/>
        </w:rPr>
        <w:t>intake</w:t>
      </w:r>
      <w:r w:rsidRPr="00BE7F7A">
        <w:rPr>
          <w:lang w:val="en-US"/>
        </w:rPr>
        <w:t xml:space="preserve"> </w:t>
      </w:r>
      <w:r>
        <w:rPr>
          <w:lang w:val="en-US"/>
        </w:rPr>
        <w:t>and</w:t>
      </w:r>
      <w:r w:rsidRPr="00BE7F7A">
        <w:rPr>
          <w:lang w:val="en-US"/>
        </w:rPr>
        <w:t xml:space="preserve"> </w:t>
      </w:r>
      <w:r>
        <w:rPr>
          <w:lang w:val="en-US"/>
        </w:rPr>
        <w:t>clearance was 8.</w:t>
      </w:r>
      <w:r w:rsidRPr="00BE7F7A">
        <w:rPr>
          <w:lang w:val="en-US"/>
        </w:rPr>
        <w:t xml:space="preserve">7 </w:t>
      </w:r>
      <w:proofErr w:type="spellStart"/>
      <w:r w:rsidRPr="00DC57B9">
        <w:rPr>
          <w:lang w:val="en-US"/>
        </w:rPr>
        <w:t>Gy</w:t>
      </w:r>
      <w:proofErr w:type="spellEnd"/>
      <w:r>
        <w:rPr>
          <w:lang w:val="en-US"/>
        </w:rPr>
        <w:t xml:space="preserve">. The control group of mice included </w:t>
      </w:r>
      <w:r w:rsidRPr="00036E76">
        <w:rPr>
          <w:lang w:val="en-US"/>
        </w:rPr>
        <w:t xml:space="preserve">152 ♂ </w:t>
      </w:r>
      <w:r>
        <w:rPr>
          <w:lang w:val="en-US"/>
        </w:rPr>
        <w:t>and</w:t>
      </w:r>
      <w:r w:rsidRPr="00036E76">
        <w:rPr>
          <w:lang w:val="en-US"/>
        </w:rPr>
        <w:t xml:space="preserve"> 148 </w:t>
      </w:r>
      <w:r w:rsidRPr="00036E76">
        <w:rPr>
          <w:rFonts w:ascii="Arial" w:hAnsi="Arial" w:cs="Arial"/>
          <w:lang w:val="en-US"/>
        </w:rPr>
        <w:t>♀</w:t>
      </w:r>
      <w:r>
        <w:rPr>
          <w:rFonts w:ascii="Arial" w:hAnsi="Arial" w:cs="Arial"/>
          <w:lang w:val="en-US"/>
        </w:rPr>
        <w:t xml:space="preserve">. </w:t>
      </w:r>
      <w:r w:rsidRPr="00036E76">
        <w:rPr>
          <w:lang w:val="en-US"/>
        </w:rPr>
        <w:t>The majority (563 mice)</w:t>
      </w:r>
      <w:r>
        <w:rPr>
          <w:lang w:val="en-US"/>
        </w:rPr>
        <w:t xml:space="preserve"> was sacrificed 250, 350, 450 days after</w:t>
      </w:r>
      <w:r w:rsidRPr="00847FA4">
        <w:rPr>
          <w:lang w:val="en-US"/>
        </w:rPr>
        <w:t xml:space="preserve"> </w:t>
      </w:r>
      <w:r w:rsidRPr="00DC57B9">
        <w:rPr>
          <w:lang w:val="en-US"/>
        </w:rPr>
        <w:t>beginning</w:t>
      </w:r>
      <w:r w:rsidRPr="00BE7F7A">
        <w:rPr>
          <w:lang w:val="en-US"/>
        </w:rPr>
        <w:t xml:space="preserve"> </w:t>
      </w:r>
      <w:r w:rsidRPr="00DC57B9">
        <w:rPr>
          <w:lang w:val="en-US"/>
        </w:rPr>
        <w:t>of</w:t>
      </w:r>
      <w:r w:rsidRPr="00BE7F7A">
        <w:rPr>
          <w:lang w:val="en-US"/>
        </w:rPr>
        <w:t xml:space="preserve"> </w:t>
      </w:r>
      <w:r w:rsidRPr="00DC57B9">
        <w:rPr>
          <w:lang w:val="en-US"/>
        </w:rPr>
        <w:t>tritium</w:t>
      </w:r>
      <w:r w:rsidRPr="00BE7F7A">
        <w:rPr>
          <w:lang w:val="en-US"/>
        </w:rPr>
        <w:t xml:space="preserve"> </w:t>
      </w:r>
      <w:r>
        <w:rPr>
          <w:lang w:val="en-US"/>
        </w:rPr>
        <w:t>administration; 52 mice died a natural death without reaching a fixed time.</w:t>
      </w:r>
    </w:p>
    <w:p w:rsidR="006C1E19" w:rsidRDefault="006C1E19" w:rsidP="006C1E19">
      <w:pPr>
        <w:contextualSpacing/>
        <w:jc w:val="both"/>
        <w:rPr>
          <w:lang w:val="en-US"/>
        </w:rPr>
      </w:pPr>
    </w:p>
    <w:p w:rsidR="006C1E19" w:rsidRPr="002F5C4D" w:rsidRDefault="006C1E19" w:rsidP="006C1E19">
      <w:pPr>
        <w:contextualSpacing/>
        <w:jc w:val="both"/>
        <w:rPr>
          <w:b/>
          <w:i/>
          <w:lang w:val="en-US"/>
        </w:rPr>
      </w:pPr>
      <w:r w:rsidRPr="002F5C4D">
        <w:rPr>
          <w:b/>
          <w:i/>
          <w:lang w:val="en-US"/>
        </w:rPr>
        <w:t>Results</w:t>
      </w:r>
    </w:p>
    <w:p w:rsidR="006C1E19" w:rsidRDefault="006C1E19" w:rsidP="006C1E19">
      <w:pPr>
        <w:spacing w:after="0" w:line="360" w:lineRule="auto"/>
        <w:contextualSpacing/>
        <w:jc w:val="both"/>
        <w:rPr>
          <w:lang w:val="en-US"/>
        </w:rPr>
      </w:pPr>
      <w:r w:rsidRPr="00A564DA">
        <w:rPr>
          <w:lang w:val="en-US"/>
        </w:rPr>
        <w:t xml:space="preserve">The studies performed under the previous project 76323 proved that expected lifespan of mice exposed to tritium oxide with body intake equal to experiment 3 rate and amount (with drinking water by 370 </w:t>
      </w:r>
      <w:proofErr w:type="spellStart"/>
      <w:r w:rsidRPr="00A564DA">
        <w:rPr>
          <w:lang w:val="en-US"/>
        </w:rPr>
        <w:t>kBq</w:t>
      </w:r>
      <w:proofErr w:type="spellEnd"/>
      <w:r w:rsidRPr="00A564DA">
        <w:rPr>
          <w:lang w:val="en-US"/>
        </w:rPr>
        <w:t xml:space="preserve">/g body weight/day for 6 months, and accumulated dose for the whole period of tritium body intake and clearance 8.7 </w:t>
      </w:r>
      <w:proofErr w:type="spellStart"/>
      <w:r w:rsidRPr="00A564DA">
        <w:rPr>
          <w:lang w:val="en-US"/>
        </w:rPr>
        <w:t>Gy</w:t>
      </w:r>
      <w:proofErr w:type="spellEnd"/>
      <w:r w:rsidR="00913B9B">
        <w:rPr>
          <w:lang w:val="en-US"/>
        </w:rPr>
        <w:t>)</w:t>
      </w:r>
      <w:r w:rsidRPr="00A564DA">
        <w:rPr>
          <w:lang w:val="en-US"/>
        </w:rPr>
        <w:t xml:space="preserve"> was reduced by 34%.</w:t>
      </w:r>
    </w:p>
    <w:p w:rsidR="00913B9B" w:rsidRDefault="00913B9B" w:rsidP="006C1E19">
      <w:pPr>
        <w:spacing w:after="0" w:line="360" w:lineRule="auto"/>
        <w:contextualSpacing/>
        <w:jc w:val="both"/>
        <w:rPr>
          <w:lang w:val="en-US"/>
        </w:rPr>
      </w:pPr>
    </w:p>
    <w:p w:rsidR="006C1E19" w:rsidRPr="005107E6" w:rsidRDefault="006C1E19" w:rsidP="006C1E19">
      <w:pPr>
        <w:spacing w:after="0" w:line="360" w:lineRule="auto"/>
        <w:contextualSpacing/>
        <w:jc w:val="both"/>
        <w:rPr>
          <w:lang w:val="en-US"/>
        </w:rPr>
      </w:pPr>
      <w:r>
        <w:rPr>
          <w:lang w:val="en-US"/>
        </w:rPr>
        <w:t>Analysis</w:t>
      </w:r>
      <w:r w:rsidRPr="00A733FF">
        <w:rPr>
          <w:lang w:val="en-US"/>
        </w:rPr>
        <w:t xml:space="preserve"> </w:t>
      </w:r>
      <w:r>
        <w:rPr>
          <w:lang w:val="en-US"/>
        </w:rPr>
        <w:t>of</w:t>
      </w:r>
      <w:r w:rsidRPr="00A733FF">
        <w:rPr>
          <w:lang w:val="en-US"/>
        </w:rPr>
        <w:t xml:space="preserve"> </w:t>
      </w:r>
      <w:r>
        <w:rPr>
          <w:lang w:val="en-US"/>
        </w:rPr>
        <w:t>histological</w:t>
      </w:r>
      <w:r w:rsidRPr="00A733FF">
        <w:rPr>
          <w:lang w:val="en-US"/>
        </w:rPr>
        <w:t xml:space="preserve"> </w:t>
      </w:r>
      <w:r>
        <w:rPr>
          <w:lang w:val="en-US"/>
        </w:rPr>
        <w:t>study</w:t>
      </w:r>
      <w:r w:rsidRPr="00A733FF">
        <w:rPr>
          <w:lang w:val="en-US"/>
        </w:rPr>
        <w:t xml:space="preserve"> </w:t>
      </w:r>
      <w:r>
        <w:rPr>
          <w:lang w:val="en-US"/>
        </w:rPr>
        <w:t>of</w:t>
      </w:r>
      <w:r w:rsidRPr="00A733FF">
        <w:rPr>
          <w:lang w:val="en-US"/>
        </w:rPr>
        <w:t xml:space="preserve"> </w:t>
      </w:r>
      <w:r>
        <w:rPr>
          <w:lang w:val="en-US"/>
        </w:rPr>
        <w:t>male</w:t>
      </w:r>
      <w:r w:rsidRPr="00A733FF">
        <w:rPr>
          <w:lang w:val="en-US"/>
        </w:rPr>
        <w:t xml:space="preserve"> </w:t>
      </w:r>
      <w:r>
        <w:rPr>
          <w:lang w:val="en-US"/>
        </w:rPr>
        <w:t>mice</w:t>
      </w:r>
      <w:r w:rsidRPr="00A733FF">
        <w:rPr>
          <w:lang w:val="en-US"/>
        </w:rPr>
        <w:t xml:space="preserve"> </w:t>
      </w:r>
      <w:r>
        <w:rPr>
          <w:lang w:val="en-US"/>
        </w:rPr>
        <w:t>organs</w:t>
      </w:r>
      <w:r w:rsidRPr="00A733FF">
        <w:rPr>
          <w:lang w:val="en-US"/>
        </w:rPr>
        <w:t xml:space="preserve"> </w:t>
      </w:r>
      <w:r>
        <w:rPr>
          <w:lang w:val="en-US"/>
        </w:rPr>
        <w:t>and</w:t>
      </w:r>
      <w:r w:rsidRPr="00A733FF">
        <w:rPr>
          <w:lang w:val="en-US"/>
        </w:rPr>
        <w:t xml:space="preserve"> </w:t>
      </w:r>
      <w:r>
        <w:rPr>
          <w:lang w:val="en-US"/>
        </w:rPr>
        <w:t>tissues</w:t>
      </w:r>
      <w:r w:rsidRPr="00A733FF">
        <w:rPr>
          <w:lang w:val="en-US"/>
        </w:rPr>
        <w:t xml:space="preserve"> (</w:t>
      </w:r>
      <w:r>
        <w:rPr>
          <w:lang w:val="en-US"/>
        </w:rPr>
        <w:t>experiment</w:t>
      </w:r>
      <w:r w:rsidRPr="00A733FF">
        <w:rPr>
          <w:lang w:val="en-US"/>
        </w:rPr>
        <w:t xml:space="preserve"> 3) </w:t>
      </w:r>
      <w:r>
        <w:rPr>
          <w:lang w:val="en-US"/>
        </w:rPr>
        <w:t>sacrificed</w:t>
      </w:r>
      <w:r w:rsidRPr="00A733FF">
        <w:rPr>
          <w:lang w:val="en-US"/>
        </w:rPr>
        <w:t xml:space="preserve"> 250 </w:t>
      </w:r>
      <w:r>
        <w:rPr>
          <w:lang w:val="en-US"/>
        </w:rPr>
        <w:t>days</w:t>
      </w:r>
      <w:r w:rsidRPr="00A733FF">
        <w:rPr>
          <w:lang w:val="en-US"/>
        </w:rPr>
        <w:t xml:space="preserve"> </w:t>
      </w:r>
      <w:r>
        <w:rPr>
          <w:lang w:val="en-US"/>
        </w:rPr>
        <w:t>after</w:t>
      </w:r>
      <w:r w:rsidRPr="00A733FF">
        <w:rPr>
          <w:lang w:val="en-US"/>
        </w:rPr>
        <w:t xml:space="preserve"> </w:t>
      </w:r>
      <w:r>
        <w:rPr>
          <w:lang w:val="en-US"/>
        </w:rPr>
        <w:t>beginning</w:t>
      </w:r>
      <w:r w:rsidRPr="00A733FF">
        <w:rPr>
          <w:lang w:val="en-US"/>
        </w:rPr>
        <w:t xml:space="preserve"> </w:t>
      </w:r>
      <w:r>
        <w:rPr>
          <w:lang w:val="en-US"/>
        </w:rPr>
        <w:t>of</w:t>
      </w:r>
      <w:r w:rsidRPr="00A733FF">
        <w:rPr>
          <w:lang w:val="en-US"/>
        </w:rPr>
        <w:t xml:space="preserve"> </w:t>
      </w:r>
      <w:r>
        <w:rPr>
          <w:lang w:val="en-US"/>
        </w:rPr>
        <w:t>exposure</w:t>
      </w:r>
      <w:r w:rsidRPr="00A733FF">
        <w:rPr>
          <w:lang w:val="en-US"/>
        </w:rPr>
        <w:t xml:space="preserve"> </w:t>
      </w:r>
      <w:r>
        <w:rPr>
          <w:lang w:val="en-US"/>
        </w:rPr>
        <w:t>to</w:t>
      </w:r>
      <w:r w:rsidRPr="00A733FF">
        <w:rPr>
          <w:lang w:val="en-US"/>
        </w:rPr>
        <w:t xml:space="preserve"> </w:t>
      </w:r>
      <w:r>
        <w:rPr>
          <w:lang w:val="en-US"/>
        </w:rPr>
        <w:t>tritium</w:t>
      </w:r>
      <w:r w:rsidRPr="00A733FF">
        <w:rPr>
          <w:lang w:val="en-US"/>
        </w:rPr>
        <w:t xml:space="preserve"> </w:t>
      </w:r>
      <w:r>
        <w:rPr>
          <w:lang w:val="en-US"/>
        </w:rPr>
        <w:t>showed</w:t>
      </w:r>
      <w:r w:rsidRPr="00A733FF">
        <w:rPr>
          <w:lang w:val="en-US"/>
        </w:rPr>
        <w:t xml:space="preserve"> </w:t>
      </w:r>
      <w:r>
        <w:rPr>
          <w:lang w:val="en-US"/>
        </w:rPr>
        <w:t>no</w:t>
      </w:r>
      <w:r w:rsidRPr="00A733FF">
        <w:rPr>
          <w:lang w:val="en-US"/>
        </w:rPr>
        <w:t xml:space="preserve"> </w:t>
      </w:r>
      <w:r>
        <w:rPr>
          <w:lang w:val="en-US"/>
        </w:rPr>
        <w:t>difference</w:t>
      </w:r>
      <w:r w:rsidRPr="00A733FF">
        <w:rPr>
          <w:lang w:val="en-US"/>
        </w:rPr>
        <w:t xml:space="preserve"> </w:t>
      </w:r>
      <w:r>
        <w:rPr>
          <w:lang w:val="en-US"/>
        </w:rPr>
        <w:t>in</w:t>
      </w:r>
      <w:r w:rsidRPr="00A733FF">
        <w:rPr>
          <w:lang w:val="en-US"/>
        </w:rPr>
        <w:t xml:space="preserve"> </w:t>
      </w:r>
      <w:r>
        <w:rPr>
          <w:lang w:val="en-US"/>
        </w:rPr>
        <w:t>tumor</w:t>
      </w:r>
      <w:r w:rsidRPr="00A733FF">
        <w:rPr>
          <w:lang w:val="en-US"/>
        </w:rPr>
        <w:t xml:space="preserve"> </w:t>
      </w:r>
      <w:r>
        <w:rPr>
          <w:lang w:val="en-US"/>
        </w:rPr>
        <w:t>frequency</w:t>
      </w:r>
      <w:r w:rsidRPr="00A733FF">
        <w:rPr>
          <w:lang w:val="en-US"/>
        </w:rPr>
        <w:t xml:space="preserve"> </w:t>
      </w:r>
      <w:r>
        <w:rPr>
          <w:lang w:val="en-US"/>
        </w:rPr>
        <w:t>against</w:t>
      </w:r>
      <w:r w:rsidRPr="00A733FF">
        <w:rPr>
          <w:lang w:val="en-US"/>
        </w:rPr>
        <w:t xml:space="preserve"> </w:t>
      </w:r>
      <w:r>
        <w:rPr>
          <w:lang w:val="en-US"/>
        </w:rPr>
        <w:t>the</w:t>
      </w:r>
      <w:r w:rsidRPr="00A733FF">
        <w:rPr>
          <w:lang w:val="en-US"/>
        </w:rPr>
        <w:t xml:space="preserve"> </w:t>
      </w:r>
      <w:r>
        <w:rPr>
          <w:lang w:val="en-US"/>
        </w:rPr>
        <w:t>control</w:t>
      </w:r>
      <w:r w:rsidRPr="00A733FF">
        <w:rPr>
          <w:lang w:val="en-US"/>
        </w:rPr>
        <w:t xml:space="preserve">. </w:t>
      </w:r>
      <w:r>
        <w:rPr>
          <w:lang w:val="en-US"/>
        </w:rPr>
        <w:t>At</w:t>
      </w:r>
      <w:r w:rsidRPr="00A733FF">
        <w:rPr>
          <w:lang w:val="en-US"/>
        </w:rPr>
        <w:t xml:space="preserve"> </w:t>
      </w:r>
      <w:r>
        <w:rPr>
          <w:lang w:val="en-US"/>
        </w:rPr>
        <w:t>the</w:t>
      </w:r>
      <w:r w:rsidRPr="00A733FF">
        <w:rPr>
          <w:lang w:val="en-US"/>
        </w:rPr>
        <w:t xml:space="preserve"> </w:t>
      </w:r>
      <w:r>
        <w:rPr>
          <w:lang w:val="en-US"/>
        </w:rPr>
        <w:t>same</w:t>
      </w:r>
      <w:r w:rsidRPr="00A733FF">
        <w:rPr>
          <w:lang w:val="en-US"/>
        </w:rPr>
        <w:t xml:space="preserve"> </w:t>
      </w:r>
      <w:r>
        <w:rPr>
          <w:lang w:val="en-US"/>
        </w:rPr>
        <w:t>time</w:t>
      </w:r>
      <w:r w:rsidRPr="00A733FF">
        <w:rPr>
          <w:lang w:val="en-US"/>
        </w:rPr>
        <w:t xml:space="preserve"> </w:t>
      </w:r>
      <w:r>
        <w:rPr>
          <w:lang w:val="en-US"/>
        </w:rPr>
        <w:t>malignant</w:t>
      </w:r>
      <w:r w:rsidRPr="00A733FF">
        <w:rPr>
          <w:lang w:val="en-US"/>
        </w:rPr>
        <w:t xml:space="preserve"> </w:t>
      </w:r>
      <w:r>
        <w:rPr>
          <w:lang w:val="en-US"/>
        </w:rPr>
        <w:t>tumors</w:t>
      </w:r>
      <w:r w:rsidRPr="00A733FF">
        <w:rPr>
          <w:lang w:val="en-US"/>
        </w:rPr>
        <w:t xml:space="preserve"> </w:t>
      </w:r>
      <w:r>
        <w:rPr>
          <w:lang w:val="en-US"/>
        </w:rPr>
        <w:t>made</w:t>
      </w:r>
      <w:r w:rsidRPr="00A733FF">
        <w:rPr>
          <w:lang w:val="en-US"/>
        </w:rPr>
        <w:t xml:space="preserve"> 4.8 % </w:t>
      </w:r>
      <w:r>
        <w:rPr>
          <w:lang w:val="en-US"/>
        </w:rPr>
        <w:t>of</w:t>
      </w:r>
      <w:r w:rsidRPr="00A733FF">
        <w:rPr>
          <w:lang w:val="en-US"/>
        </w:rPr>
        <w:t xml:space="preserve"> </w:t>
      </w:r>
      <w:r>
        <w:rPr>
          <w:lang w:val="en-US"/>
        </w:rPr>
        <w:t>cases</w:t>
      </w:r>
      <w:r w:rsidR="00913B9B">
        <w:rPr>
          <w:lang w:val="en-US"/>
        </w:rPr>
        <w:t xml:space="preserve"> in</w:t>
      </w:r>
      <w:r w:rsidR="00913B9B" w:rsidRPr="00A733FF">
        <w:rPr>
          <w:lang w:val="en-US"/>
        </w:rPr>
        <w:t xml:space="preserve"> </w:t>
      </w:r>
      <w:r w:rsidR="00913B9B">
        <w:rPr>
          <w:lang w:val="en-US"/>
        </w:rPr>
        <w:t>female</w:t>
      </w:r>
      <w:r w:rsidR="00913B9B" w:rsidRPr="00A733FF">
        <w:rPr>
          <w:lang w:val="en-US"/>
        </w:rPr>
        <w:t xml:space="preserve"> </w:t>
      </w:r>
      <w:r w:rsidR="00913B9B">
        <w:rPr>
          <w:lang w:val="en-US"/>
        </w:rPr>
        <w:t>mice</w:t>
      </w:r>
      <w:r w:rsidRPr="00A733FF">
        <w:rPr>
          <w:lang w:val="en-US"/>
        </w:rPr>
        <w:t xml:space="preserve">. </w:t>
      </w:r>
      <w:r w:rsidR="00913B9B">
        <w:rPr>
          <w:lang w:val="en-US"/>
        </w:rPr>
        <w:t>A s</w:t>
      </w:r>
      <w:r>
        <w:rPr>
          <w:lang w:val="en-US"/>
        </w:rPr>
        <w:t>tatistically</w:t>
      </w:r>
      <w:r w:rsidRPr="00D03EAA">
        <w:rPr>
          <w:lang w:val="en-US"/>
        </w:rPr>
        <w:t xml:space="preserve"> </w:t>
      </w:r>
      <w:r>
        <w:rPr>
          <w:lang w:val="en-US"/>
        </w:rPr>
        <w:t>significant</w:t>
      </w:r>
      <w:r w:rsidRPr="00D03EAA">
        <w:rPr>
          <w:lang w:val="en-US"/>
        </w:rPr>
        <w:t xml:space="preserve"> </w:t>
      </w:r>
      <w:r>
        <w:rPr>
          <w:lang w:val="en-US"/>
        </w:rPr>
        <w:t>increase</w:t>
      </w:r>
      <w:r w:rsidRPr="00D03EAA">
        <w:rPr>
          <w:lang w:val="en-US"/>
        </w:rPr>
        <w:t xml:space="preserve"> </w:t>
      </w:r>
      <w:r>
        <w:rPr>
          <w:lang w:val="en-US"/>
        </w:rPr>
        <w:t>of</w:t>
      </w:r>
      <w:r w:rsidRPr="00D03EAA">
        <w:rPr>
          <w:lang w:val="en-US"/>
        </w:rPr>
        <w:t xml:space="preserve"> </w:t>
      </w:r>
      <w:r>
        <w:rPr>
          <w:lang w:val="en-US"/>
        </w:rPr>
        <w:t>malignant</w:t>
      </w:r>
      <w:r w:rsidRPr="00D03EAA">
        <w:rPr>
          <w:lang w:val="en-US"/>
        </w:rPr>
        <w:t xml:space="preserve"> </w:t>
      </w:r>
      <w:r>
        <w:rPr>
          <w:lang w:val="en-US"/>
        </w:rPr>
        <w:t>tumor</w:t>
      </w:r>
      <w:r w:rsidR="00913B9B">
        <w:rPr>
          <w:lang w:val="en-US"/>
        </w:rPr>
        <w:t>s</w:t>
      </w:r>
      <w:r w:rsidRPr="00D03EAA">
        <w:rPr>
          <w:lang w:val="en-US"/>
        </w:rPr>
        <w:t xml:space="preserve"> </w:t>
      </w:r>
      <w:r w:rsidR="00913B9B">
        <w:rPr>
          <w:lang w:val="en-US"/>
        </w:rPr>
        <w:t>after</w:t>
      </w:r>
      <w:r w:rsidRPr="00D03EAA">
        <w:rPr>
          <w:lang w:val="en-US"/>
        </w:rPr>
        <w:t xml:space="preserve"> </w:t>
      </w:r>
      <w:r>
        <w:rPr>
          <w:lang w:val="en-US"/>
        </w:rPr>
        <w:t>tritium</w:t>
      </w:r>
      <w:r w:rsidRPr="00D03EAA">
        <w:rPr>
          <w:lang w:val="en-US"/>
        </w:rPr>
        <w:t xml:space="preserve"> </w:t>
      </w:r>
      <w:r>
        <w:rPr>
          <w:lang w:val="en-US"/>
        </w:rPr>
        <w:t>administration</w:t>
      </w:r>
      <w:r w:rsidRPr="00D03EAA">
        <w:rPr>
          <w:lang w:val="en-US"/>
        </w:rPr>
        <w:t xml:space="preserve"> </w:t>
      </w:r>
      <w:r>
        <w:rPr>
          <w:lang w:val="en-US"/>
        </w:rPr>
        <w:t>was</w:t>
      </w:r>
      <w:r w:rsidRPr="00D03EAA">
        <w:rPr>
          <w:lang w:val="en-US"/>
        </w:rPr>
        <w:t xml:space="preserve"> </w:t>
      </w:r>
      <w:r>
        <w:rPr>
          <w:lang w:val="en-US"/>
        </w:rPr>
        <w:t>found</w:t>
      </w:r>
      <w:r w:rsidRPr="00D03EAA">
        <w:rPr>
          <w:lang w:val="en-US"/>
        </w:rPr>
        <w:t xml:space="preserve"> </w:t>
      </w:r>
      <w:r>
        <w:rPr>
          <w:lang w:val="en-US"/>
        </w:rPr>
        <w:t>in</w:t>
      </w:r>
      <w:r w:rsidRPr="00D03EAA">
        <w:rPr>
          <w:lang w:val="en-US"/>
        </w:rPr>
        <w:t xml:space="preserve"> 350 </w:t>
      </w:r>
      <w:r>
        <w:rPr>
          <w:lang w:val="en-US"/>
        </w:rPr>
        <w:t>and</w:t>
      </w:r>
      <w:r w:rsidRPr="00D03EAA">
        <w:rPr>
          <w:lang w:val="en-US"/>
        </w:rPr>
        <w:t xml:space="preserve"> 450 </w:t>
      </w:r>
      <w:r>
        <w:rPr>
          <w:lang w:val="en-US"/>
        </w:rPr>
        <w:t>days</w:t>
      </w:r>
      <w:r w:rsidRPr="00D03EAA">
        <w:rPr>
          <w:lang w:val="en-US"/>
        </w:rPr>
        <w:t xml:space="preserve"> (</w:t>
      </w:r>
      <w:r>
        <w:rPr>
          <w:lang w:val="en-US"/>
        </w:rPr>
        <w:t>Table</w:t>
      </w:r>
      <w:r w:rsidRPr="00D03EAA">
        <w:rPr>
          <w:lang w:val="en-US"/>
        </w:rPr>
        <w:t xml:space="preserve"> </w:t>
      </w:r>
      <w:r w:rsidR="00913B9B">
        <w:rPr>
          <w:lang w:val="en-US"/>
        </w:rPr>
        <w:t>2</w:t>
      </w:r>
      <w:r w:rsidRPr="00D03EAA">
        <w:rPr>
          <w:lang w:val="en-US"/>
        </w:rPr>
        <w:t>)</w:t>
      </w:r>
      <w:r>
        <w:rPr>
          <w:lang w:val="en-US"/>
        </w:rPr>
        <w:t xml:space="preserve">. </w:t>
      </w:r>
    </w:p>
    <w:p w:rsidR="006C1E19" w:rsidRDefault="006C1E19" w:rsidP="006C1E19">
      <w:pPr>
        <w:spacing w:after="0" w:line="360" w:lineRule="auto"/>
        <w:contextualSpacing/>
        <w:jc w:val="both"/>
        <w:rPr>
          <w:lang w:val="en-US"/>
        </w:rPr>
      </w:pPr>
      <w:r>
        <w:rPr>
          <w:lang w:val="en-US"/>
        </w:rPr>
        <w:t>In</w:t>
      </w:r>
      <w:r w:rsidRPr="00F8501D">
        <w:rPr>
          <w:lang w:val="en-US"/>
        </w:rPr>
        <w:t xml:space="preserve"> </w:t>
      </w:r>
      <w:r>
        <w:rPr>
          <w:lang w:val="en-US"/>
        </w:rPr>
        <w:t>the</w:t>
      </w:r>
      <w:r w:rsidRPr="00F8501D">
        <w:rPr>
          <w:lang w:val="en-US"/>
        </w:rPr>
        <w:t xml:space="preserve"> </w:t>
      </w:r>
      <w:r>
        <w:rPr>
          <w:lang w:val="en-US"/>
        </w:rPr>
        <w:t>range</w:t>
      </w:r>
      <w:r w:rsidRPr="00F8501D">
        <w:rPr>
          <w:lang w:val="en-US"/>
        </w:rPr>
        <w:t xml:space="preserve"> </w:t>
      </w:r>
      <w:r>
        <w:rPr>
          <w:lang w:val="en-US"/>
        </w:rPr>
        <w:t>of</w:t>
      </w:r>
      <w:r w:rsidRPr="00F8501D">
        <w:rPr>
          <w:lang w:val="en-US"/>
        </w:rPr>
        <w:t xml:space="preserve"> </w:t>
      </w:r>
      <w:r>
        <w:rPr>
          <w:lang w:val="en-US"/>
        </w:rPr>
        <w:t>malignant</w:t>
      </w:r>
      <w:r w:rsidRPr="00F8501D">
        <w:rPr>
          <w:lang w:val="en-US"/>
        </w:rPr>
        <w:t xml:space="preserve"> </w:t>
      </w:r>
      <w:r>
        <w:rPr>
          <w:lang w:val="en-US"/>
        </w:rPr>
        <w:t>neoplasms</w:t>
      </w:r>
      <w:r w:rsidRPr="00F8501D">
        <w:rPr>
          <w:lang w:val="en-US"/>
        </w:rPr>
        <w:t xml:space="preserve">, </w:t>
      </w:r>
      <w:proofErr w:type="gramStart"/>
      <w:r>
        <w:rPr>
          <w:lang w:val="en-US"/>
        </w:rPr>
        <w:t>in</w:t>
      </w:r>
      <w:r w:rsidRPr="00F8501D">
        <w:rPr>
          <w:lang w:val="en-US"/>
        </w:rPr>
        <w:t xml:space="preserve"> </w:t>
      </w:r>
      <w:r>
        <w:rPr>
          <w:lang w:val="en-US"/>
        </w:rPr>
        <w:t>particular</w:t>
      </w:r>
      <w:r w:rsidRPr="00F8501D">
        <w:rPr>
          <w:lang w:val="en-US"/>
        </w:rPr>
        <w:t xml:space="preserve"> </w:t>
      </w:r>
      <w:r>
        <w:rPr>
          <w:lang w:val="en-US"/>
        </w:rPr>
        <w:t>in</w:t>
      </w:r>
      <w:proofErr w:type="gramEnd"/>
      <w:r w:rsidRPr="00F8501D">
        <w:rPr>
          <w:lang w:val="en-US"/>
        </w:rPr>
        <w:t xml:space="preserve"> 450-</w:t>
      </w:r>
      <w:r>
        <w:rPr>
          <w:lang w:val="en-US"/>
        </w:rPr>
        <w:t>day</w:t>
      </w:r>
      <w:r w:rsidRPr="00F8501D">
        <w:rPr>
          <w:lang w:val="en-US"/>
        </w:rPr>
        <w:t xml:space="preserve"> </w:t>
      </w:r>
      <w:r>
        <w:rPr>
          <w:lang w:val="en-US"/>
        </w:rPr>
        <w:t>analysis</w:t>
      </w:r>
      <w:r w:rsidRPr="00F8501D">
        <w:rPr>
          <w:lang w:val="en-US"/>
        </w:rPr>
        <w:t>,</w:t>
      </w:r>
      <w:r>
        <w:rPr>
          <w:lang w:val="en-US"/>
        </w:rPr>
        <w:t xml:space="preserve"> </w:t>
      </w:r>
      <w:r w:rsidR="00913B9B">
        <w:rPr>
          <w:lang w:val="en-US"/>
        </w:rPr>
        <w:t xml:space="preserve">a </w:t>
      </w:r>
      <w:r>
        <w:rPr>
          <w:lang w:val="en-US"/>
        </w:rPr>
        <w:t>considerable</w:t>
      </w:r>
      <w:r w:rsidRPr="00F8501D">
        <w:rPr>
          <w:lang w:val="en-US"/>
        </w:rPr>
        <w:t xml:space="preserve"> </w:t>
      </w:r>
      <w:r>
        <w:rPr>
          <w:lang w:val="en-US"/>
        </w:rPr>
        <w:t>fraction</w:t>
      </w:r>
      <w:r w:rsidRPr="00F8501D">
        <w:rPr>
          <w:lang w:val="en-US"/>
        </w:rPr>
        <w:t xml:space="preserve"> </w:t>
      </w:r>
      <w:r>
        <w:rPr>
          <w:lang w:val="en-US"/>
        </w:rPr>
        <w:t>belongs</w:t>
      </w:r>
      <w:r w:rsidRPr="00F8501D">
        <w:rPr>
          <w:lang w:val="en-US"/>
        </w:rPr>
        <w:t xml:space="preserve"> </w:t>
      </w:r>
      <w:r>
        <w:rPr>
          <w:lang w:val="en-US"/>
        </w:rPr>
        <w:t>to</w:t>
      </w:r>
      <w:r w:rsidRPr="00F8501D">
        <w:rPr>
          <w:lang w:val="en-US"/>
        </w:rPr>
        <w:t xml:space="preserve"> hematopoietic tissue </w:t>
      </w:r>
      <w:r>
        <w:rPr>
          <w:lang w:val="en-US"/>
        </w:rPr>
        <w:t>tumors</w:t>
      </w:r>
      <w:r w:rsidRPr="00F8501D">
        <w:rPr>
          <w:lang w:val="en-US"/>
        </w:rPr>
        <w:t xml:space="preserve"> (</w:t>
      </w:r>
      <w:r w:rsidRPr="007F435D">
        <w:rPr>
          <w:lang w:val="en-US"/>
        </w:rPr>
        <w:t>leukemia</w:t>
      </w:r>
      <w:r w:rsidRPr="00F8501D">
        <w:rPr>
          <w:lang w:val="en-US"/>
        </w:rPr>
        <w:t>: 13</w:t>
      </w:r>
      <w:r>
        <w:rPr>
          <w:lang w:val="en-US"/>
        </w:rPr>
        <w:t xml:space="preserve">.8% </w:t>
      </w:r>
      <w:r w:rsidRPr="00F8501D">
        <w:rPr>
          <w:lang w:val="en-US"/>
        </w:rPr>
        <w:t xml:space="preserve">(94 </w:t>
      </w:r>
      <w:r w:rsidRPr="007F435D">
        <w:rPr>
          <w:lang w:val="en-US"/>
        </w:rPr>
        <w:t>mice</w:t>
      </w:r>
      <w:r w:rsidRPr="00F8501D">
        <w:rPr>
          <w:lang w:val="en-US"/>
        </w:rPr>
        <w:t xml:space="preserve">), </w:t>
      </w:r>
      <w:r w:rsidRPr="007F435D">
        <w:rPr>
          <w:lang w:val="en-US"/>
        </w:rPr>
        <w:t>control</w:t>
      </w:r>
      <w:r>
        <w:rPr>
          <w:lang w:val="en-US"/>
        </w:rPr>
        <w:t xml:space="preserve"> – 1.</w:t>
      </w:r>
      <w:r w:rsidRPr="00F8501D">
        <w:rPr>
          <w:lang w:val="en-US"/>
        </w:rPr>
        <w:t xml:space="preserve">0% (101 </w:t>
      </w:r>
      <w:r w:rsidRPr="007F435D">
        <w:rPr>
          <w:lang w:val="en-US"/>
        </w:rPr>
        <w:t>mice</w:t>
      </w:r>
      <w:r w:rsidRPr="00F8501D">
        <w:rPr>
          <w:lang w:val="en-US"/>
        </w:rPr>
        <w:t xml:space="preserve">). </w:t>
      </w:r>
      <w:r>
        <w:rPr>
          <w:lang w:val="en-US"/>
        </w:rPr>
        <w:t>Liver</w:t>
      </w:r>
      <w:r w:rsidRPr="00F8501D">
        <w:rPr>
          <w:lang w:val="en-US"/>
        </w:rPr>
        <w:t xml:space="preserve"> </w:t>
      </w:r>
      <w:r>
        <w:rPr>
          <w:lang w:val="en-US"/>
        </w:rPr>
        <w:t>neoplasms</w:t>
      </w:r>
      <w:r w:rsidRPr="00F8501D">
        <w:rPr>
          <w:lang w:val="en-US"/>
        </w:rPr>
        <w:t xml:space="preserve"> </w:t>
      </w:r>
      <w:r>
        <w:rPr>
          <w:lang w:val="en-US"/>
        </w:rPr>
        <w:t>were</w:t>
      </w:r>
      <w:r w:rsidRPr="00F8501D">
        <w:rPr>
          <w:lang w:val="en-US"/>
        </w:rPr>
        <w:t xml:space="preserve"> </w:t>
      </w:r>
      <w:r>
        <w:rPr>
          <w:lang w:val="en-US"/>
        </w:rPr>
        <w:t>presented</w:t>
      </w:r>
      <w:r w:rsidRPr="00F8501D">
        <w:rPr>
          <w:lang w:val="en-US"/>
        </w:rPr>
        <w:t xml:space="preserve"> </w:t>
      </w:r>
      <w:r>
        <w:rPr>
          <w:lang w:val="en-US"/>
        </w:rPr>
        <w:t>mainly</w:t>
      </w:r>
      <w:r w:rsidRPr="00F8501D">
        <w:rPr>
          <w:lang w:val="en-US"/>
        </w:rPr>
        <w:t xml:space="preserve"> </w:t>
      </w:r>
      <w:r>
        <w:rPr>
          <w:lang w:val="en-US"/>
        </w:rPr>
        <w:t>by</w:t>
      </w:r>
      <w:r w:rsidRPr="00F8501D">
        <w:rPr>
          <w:lang w:val="en-US"/>
        </w:rPr>
        <w:t xml:space="preserve"> </w:t>
      </w:r>
      <w:r>
        <w:rPr>
          <w:lang w:val="en-US"/>
        </w:rPr>
        <w:t>benign</w:t>
      </w:r>
      <w:r w:rsidRPr="00F8501D">
        <w:rPr>
          <w:lang w:val="en-US"/>
        </w:rPr>
        <w:t xml:space="preserve"> </w:t>
      </w:r>
      <w:r>
        <w:rPr>
          <w:lang w:val="en-US"/>
        </w:rPr>
        <w:t xml:space="preserve">hepatomas, and 1 </w:t>
      </w:r>
      <w:r w:rsidR="00913B9B">
        <w:rPr>
          <w:lang w:val="en-US"/>
        </w:rPr>
        <w:t xml:space="preserve">mouse </w:t>
      </w:r>
      <w:r>
        <w:rPr>
          <w:lang w:val="en-US"/>
        </w:rPr>
        <w:t xml:space="preserve">sacrificed </w:t>
      </w:r>
      <w:r w:rsidR="00913B9B">
        <w:rPr>
          <w:lang w:val="en-US"/>
        </w:rPr>
        <w:t>after</w:t>
      </w:r>
      <w:r>
        <w:rPr>
          <w:lang w:val="en-US"/>
        </w:rPr>
        <w:t xml:space="preserve"> 450 days was diagnosed with</w:t>
      </w:r>
      <w:r w:rsidRPr="00F8501D">
        <w:rPr>
          <w:lang w:val="en-US"/>
        </w:rPr>
        <w:t xml:space="preserve"> hepatocellular</w:t>
      </w:r>
      <w:r>
        <w:rPr>
          <w:lang w:val="en-US"/>
        </w:rPr>
        <w:t xml:space="preserve"> cancer. Single</w:t>
      </w:r>
      <w:r w:rsidRPr="00F8501D">
        <w:rPr>
          <w:lang w:val="en-US"/>
        </w:rPr>
        <w:t xml:space="preserve"> </w:t>
      </w:r>
      <w:r>
        <w:rPr>
          <w:lang w:val="en-US"/>
        </w:rPr>
        <w:t>lung</w:t>
      </w:r>
      <w:r w:rsidRPr="00F8501D">
        <w:rPr>
          <w:lang w:val="en-US"/>
        </w:rPr>
        <w:t xml:space="preserve"> </w:t>
      </w:r>
      <w:r>
        <w:rPr>
          <w:lang w:val="en-US"/>
        </w:rPr>
        <w:t>adenocarcinomas were</w:t>
      </w:r>
      <w:r w:rsidRPr="00F8501D">
        <w:rPr>
          <w:lang w:val="en-US"/>
        </w:rPr>
        <w:t xml:space="preserve"> </w:t>
      </w:r>
      <w:r>
        <w:rPr>
          <w:lang w:val="en-US"/>
        </w:rPr>
        <w:t>revealed</w:t>
      </w:r>
      <w:r w:rsidRPr="00F8501D">
        <w:rPr>
          <w:lang w:val="en-US"/>
        </w:rPr>
        <w:t xml:space="preserve"> </w:t>
      </w:r>
      <w:r>
        <w:rPr>
          <w:lang w:val="en-US"/>
        </w:rPr>
        <w:t>only</w:t>
      </w:r>
      <w:r w:rsidRPr="00F8501D">
        <w:rPr>
          <w:lang w:val="en-US"/>
        </w:rPr>
        <w:t xml:space="preserve"> </w:t>
      </w:r>
      <w:r>
        <w:rPr>
          <w:lang w:val="en-US"/>
        </w:rPr>
        <w:t>after</w:t>
      </w:r>
      <w:r w:rsidRPr="00F8501D">
        <w:rPr>
          <w:lang w:val="en-US"/>
        </w:rPr>
        <w:t xml:space="preserve"> </w:t>
      </w:r>
      <w:r>
        <w:rPr>
          <w:lang w:val="en-US"/>
        </w:rPr>
        <w:t>tritium</w:t>
      </w:r>
      <w:r w:rsidRPr="00F8501D">
        <w:rPr>
          <w:lang w:val="en-US"/>
        </w:rPr>
        <w:t xml:space="preserve"> </w:t>
      </w:r>
      <w:r>
        <w:rPr>
          <w:lang w:val="en-US"/>
        </w:rPr>
        <w:t>administration, control mice revealed only lung adenomas.</w:t>
      </w:r>
    </w:p>
    <w:p w:rsidR="006C1E19" w:rsidRPr="00A733FF" w:rsidRDefault="006C1E19" w:rsidP="006C1E19">
      <w:pPr>
        <w:spacing w:after="0" w:line="360" w:lineRule="auto"/>
        <w:contextualSpacing/>
        <w:jc w:val="both"/>
        <w:rPr>
          <w:lang w:val="en-US"/>
        </w:rPr>
      </w:pPr>
    </w:p>
    <w:p w:rsidR="006C1E19" w:rsidRPr="00160803" w:rsidRDefault="006C1E19" w:rsidP="006C1E19">
      <w:pPr>
        <w:spacing w:after="0" w:line="240" w:lineRule="auto"/>
        <w:contextualSpacing/>
        <w:jc w:val="both"/>
        <w:rPr>
          <w:lang w:val="en-US"/>
        </w:rPr>
      </w:pPr>
      <w:r>
        <w:rPr>
          <w:lang w:val="en-US"/>
        </w:rPr>
        <w:t>Table</w:t>
      </w:r>
      <w:r w:rsidRPr="00160803">
        <w:rPr>
          <w:lang w:val="en-US"/>
        </w:rPr>
        <w:t xml:space="preserve"> </w:t>
      </w:r>
      <w:r w:rsidR="00913B9B">
        <w:rPr>
          <w:lang w:val="en-US"/>
        </w:rPr>
        <w:t>2</w:t>
      </w:r>
      <w:r w:rsidRPr="00160803">
        <w:rPr>
          <w:lang w:val="en-US"/>
        </w:rPr>
        <w:t xml:space="preserve"> – </w:t>
      </w:r>
      <w:r>
        <w:rPr>
          <w:lang w:val="en-US"/>
        </w:rPr>
        <w:t>Contract</w:t>
      </w:r>
      <w:r w:rsidRPr="00160803">
        <w:rPr>
          <w:lang w:val="en-US"/>
        </w:rPr>
        <w:t xml:space="preserve"> № 86323</w:t>
      </w:r>
      <w:r w:rsidR="000E3761">
        <w:rPr>
          <w:lang w:val="en-US"/>
        </w:rPr>
        <w:t>, Experiment 3:</w:t>
      </w:r>
      <w:r w:rsidRPr="00160803">
        <w:rPr>
          <w:lang w:val="en-US"/>
        </w:rPr>
        <w:t xml:space="preserve"> </w:t>
      </w:r>
      <w:r>
        <w:rPr>
          <w:lang w:val="en-US"/>
        </w:rPr>
        <w:t>Malignant tumor incidence</w:t>
      </w:r>
      <w:r w:rsidRPr="00160803">
        <w:rPr>
          <w:lang w:val="en-US"/>
        </w:rPr>
        <w:t xml:space="preserve">, % </w:t>
      </w:r>
    </w:p>
    <w:p w:rsidR="006C1E19" w:rsidRPr="00160803" w:rsidRDefault="006C1E19" w:rsidP="006C1E19">
      <w:pPr>
        <w:spacing w:after="0" w:line="240" w:lineRule="auto"/>
        <w:contextualSpacing/>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720"/>
        <w:gridCol w:w="708"/>
        <w:gridCol w:w="735"/>
        <w:gridCol w:w="712"/>
        <w:gridCol w:w="737"/>
        <w:gridCol w:w="755"/>
        <w:gridCol w:w="734"/>
        <w:gridCol w:w="711"/>
        <w:gridCol w:w="736"/>
        <w:gridCol w:w="894"/>
        <w:gridCol w:w="894"/>
      </w:tblGrid>
      <w:tr w:rsidR="006C1E19" w:rsidRPr="00A23421" w:rsidTr="00FD2F2F">
        <w:tc>
          <w:tcPr>
            <w:tcW w:w="3065" w:type="dxa"/>
            <w:gridSpan w:val="4"/>
          </w:tcPr>
          <w:p w:rsidR="006C1E19" w:rsidRPr="00920238" w:rsidRDefault="00913B9B" w:rsidP="00FD2F2F">
            <w:pPr>
              <w:autoSpaceDE w:val="0"/>
              <w:autoSpaceDN w:val="0"/>
              <w:adjustRightInd w:val="0"/>
              <w:jc w:val="center"/>
              <w:rPr>
                <w:color w:val="000000"/>
              </w:rPr>
            </w:pPr>
            <w:proofErr w:type="spellStart"/>
            <w:r>
              <w:rPr>
                <w:color w:val="000000"/>
                <w:lang w:val="de-DE"/>
              </w:rPr>
              <w:t>Sacrified</w:t>
            </w:r>
            <w:proofErr w:type="spellEnd"/>
            <w:r>
              <w:rPr>
                <w:color w:val="000000"/>
                <w:lang w:val="de-DE"/>
              </w:rPr>
              <w:t xml:space="preserve"> at </w:t>
            </w:r>
            <w:proofErr w:type="spellStart"/>
            <w:r>
              <w:rPr>
                <w:color w:val="000000"/>
                <w:lang w:val="de-DE"/>
              </w:rPr>
              <w:t>day</w:t>
            </w:r>
            <w:proofErr w:type="spellEnd"/>
            <w:r>
              <w:rPr>
                <w:color w:val="000000"/>
                <w:lang w:val="de-DE"/>
              </w:rPr>
              <w:t xml:space="preserve"> </w:t>
            </w:r>
            <w:r w:rsidR="006C1E19" w:rsidRPr="00920238">
              <w:rPr>
                <w:color w:val="000000"/>
              </w:rPr>
              <w:t>250</w:t>
            </w:r>
          </w:p>
        </w:tc>
        <w:tc>
          <w:tcPr>
            <w:tcW w:w="3100" w:type="dxa"/>
            <w:gridSpan w:val="4"/>
          </w:tcPr>
          <w:p w:rsidR="006C1E19" w:rsidRPr="00920238" w:rsidRDefault="00913B9B" w:rsidP="00FD2F2F">
            <w:pPr>
              <w:autoSpaceDE w:val="0"/>
              <w:autoSpaceDN w:val="0"/>
              <w:adjustRightInd w:val="0"/>
              <w:jc w:val="center"/>
              <w:rPr>
                <w:color w:val="000000"/>
              </w:rPr>
            </w:pPr>
            <w:proofErr w:type="spellStart"/>
            <w:r>
              <w:rPr>
                <w:color w:val="000000"/>
                <w:lang w:val="de-DE"/>
              </w:rPr>
              <w:t>Sacrified</w:t>
            </w:r>
            <w:proofErr w:type="spellEnd"/>
            <w:r>
              <w:rPr>
                <w:color w:val="000000"/>
                <w:lang w:val="de-DE"/>
              </w:rPr>
              <w:t xml:space="preserve"> at </w:t>
            </w:r>
            <w:proofErr w:type="spellStart"/>
            <w:r>
              <w:rPr>
                <w:color w:val="000000"/>
                <w:lang w:val="de-DE"/>
              </w:rPr>
              <w:t>day</w:t>
            </w:r>
            <w:proofErr w:type="spellEnd"/>
            <w:r>
              <w:rPr>
                <w:color w:val="000000"/>
                <w:lang w:val="de-DE"/>
              </w:rPr>
              <w:t xml:space="preserve"> </w:t>
            </w:r>
            <w:r w:rsidR="006C1E19" w:rsidRPr="00920238">
              <w:rPr>
                <w:color w:val="000000"/>
              </w:rPr>
              <w:t>350</w:t>
            </w:r>
          </w:p>
        </w:tc>
        <w:tc>
          <w:tcPr>
            <w:tcW w:w="3406" w:type="dxa"/>
            <w:gridSpan w:val="4"/>
          </w:tcPr>
          <w:p w:rsidR="006C1E19" w:rsidRPr="00920238" w:rsidRDefault="00913B9B" w:rsidP="00FD2F2F">
            <w:pPr>
              <w:autoSpaceDE w:val="0"/>
              <w:autoSpaceDN w:val="0"/>
              <w:adjustRightInd w:val="0"/>
              <w:jc w:val="center"/>
              <w:rPr>
                <w:color w:val="000000"/>
              </w:rPr>
            </w:pPr>
            <w:proofErr w:type="spellStart"/>
            <w:r>
              <w:rPr>
                <w:color w:val="000000"/>
                <w:lang w:val="de-DE"/>
              </w:rPr>
              <w:t>Sacrified</w:t>
            </w:r>
            <w:proofErr w:type="spellEnd"/>
            <w:r>
              <w:rPr>
                <w:color w:val="000000"/>
                <w:lang w:val="de-DE"/>
              </w:rPr>
              <w:t xml:space="preserve"> at </w:t>
            </w:r>
            <w:proofErr w:type="spellStart"/>
            <w:r>
              <w:rPr>
                <w:color w:val="000000"/>
                <w:lang w:val="de-DE"/>
              </w:rPr>
              <w:t>day</w:t>
            </w:r>
            <w:proofErr w:type="spellEnd"/>
            <w:r>
              <w:rPr>
                <w:color w:val="000000"/>
                <w:lang w:val="de-DE"/>
              </w:rPr>
              <w:t xml:space="preserve"> </w:t>
            </w:r>
            <w:r w:rsidR="006C1E19" w:rsidRPr="00920238">
              <w:rPr>
                <w:color w:val="000000"/>
              </w:rPr>
              <w:t>450</w:t>
            </w:r>
          </w:p>
        </w:tc>
      </w:tr>
      <w:tr w:rsidR="006C1E19" w:rsidRPr="00A23421" w:rsidTr="00FD2F2F">
        <w:tc>
          <w:tcPr>
            <w:tcW w:w="1535" w:type="dxa"/>
            <w:gridSpan w:val="2"/>
          </w:tcPr>
          <w:p w:rsidR="006C1E19" w:rsidRPr="00160803" w:rsidRDefault="006C1E19" w:rsidP="00FD2F2F">
            <w:pPr>
              <w:autoSpaceDE w:val="0"/>
              <w:autoSpaceDN w:val="0"/>
              <w:adjustRightInd w:val="0"/>
              <w:jc w:val="center"/>
              <w:rPr>
                <w:color w:val="000000"/>
                <w:lang w:val="en-US"/>
              </w:rPr>
            </w:pPr>
            <w:r>
              <w:rPr>
                <w:color w:val="000000"/>
                <w:lang w:val="en-US"/>
              </w:rPr>
              <w:t>control</w:t>
            </w:r>
          </w:p>
        </w:tc>
        <w:tc>
          <w:tcPr>
            <w:tcW w:w="1530" w:type="dxa"/>
            <w:gridSpan w:val="2"/>
          </w:tcPr>
          <w:p w:rsidR="006C1E19" w:rsidRPr="00160803" w:rsidRDefault="006C1E19" w:rsidP="00FD2F2F">
            <w:pPr>
              <w:autoSpaceDE w:val="0"/>
              <w:autoSpaceDN w:val="0"/>
              <w:adjustRightInd w:val="0"/>
              <w:jc w:val="center"/>
              <w:rPr>
                <w:color w:val="000000"/>
                <w:lang w:val="en-US"/>
              </w:rPr>
            </w:pPr>
            <w:r>
              <w:rPr>
                <w:color w:val="000000"/>
              </w:rPr>
              <w:t>8</w:t>
            </w:r>
            <w:r>
              <w:rPr>
                <w:color w:val="000000"/>
                <w:lang w:val="en-US"/>
              </w:rPr>
              <w:t>.</w:t>
            </w:r>
            <w:r w:rsidRPr="00920238">
              <w:rPr>
                <w:color w:val="000000"/>
              </w:rPr>
              <w:t xml:space="preserve">7 </w:t>
            </w:r>
            <w:proofErr w:type="spellStart"/>
            <w:r>
              <w:rPr>
                <w:color w:val="000000"/>
                <w:lang w:val="en-US"/>
              </w:rPr>
              <w:t>Gy</w:t>
            </w:r>
            <w:proofErr w:type="spellEnd"/>
          </w:p>
        </w:tc>
        <w:tc>
          <w:tcPr>
            <w:tcW w:w="1536" w:type="dxa"/>
            <w:gridSpan w:val="2"/>
          </w:tcPr>
          <w:p w:rsidR="006C1E19" w:rsidRPr="00A23421" w:rsidRDefault="006C1E19" w:rsidP="00FD2F2F">
            <w:pPr>
              <w:autoSpaceDE w:val="0"/>
              <w:autoSpaceDN w:val="0"/>
              <w:adjustRightInd w:val="0"/>
              <w:jc w:val="center"/>
              <w:rPr>
                <w:color w:val="000000"/>
              </w:rPr>
            </w:pPr>
            <w:r>
              <w:rPr>
                <w:color w:val="000000"/>
                <w:lang w:val="en-US"/>
              </w:rPr>
              <w:t>control</w:t>
            </w:r>
          </w:p>
        </w:tc>
        <w:tc>
          <w:tcPr>
            <w:tcW w:w="1564" w:type="dxa"/>
            <w:gridSpan w:val="2"/>
          </w:tcPr>
          <w:p w:rsidR="006C1E19" w:rsidRPr="00A23421" w:rsidRDefault="006C1E19" w:rsidP="00FD2F2F">
            <w:pPr>
              <w:autoSpaceDE w:val="0"/>
              <w:autoSpaceDN w:val="0"/>
              <w:adjustRightInd w:val="0"/>
              <w:jc w:val="center"/>
              <w:rPr>
                <w:color w:val="000000"/>
              </w:rPr>
            </w:pPr>
            <w:r>
              <w:rPr>
                <w:color w:val="000000"/>
              </w:rPr>
              <w:t>8</w:t>
            </w:r>
            <w:r>
              <w:rPr>
                <w:color w:val="000000"/>
                <w:lang w:val="en-US"/>
              </w:rPr>
              <w:t>.</w:t>
            </w:r>
            <w:r w:rsidRPr="00920238">
              <w:rPr>
                <w:color w:val="000000"/>
              </w:rPr>
              <w:t xml:space="preserve">7 </w:t>
            </w:r>
            <w:proofErr w:type="spellStart"/>
            <w:r>
              <w:rPr>
                <w:color w:val="000000"/>
                <w:lang w:val="en-US"/>
              </w:rPr>
              <w:t>Gy</w:t>
            </w:r>
            <w:proofErr w:type="spellEnd"/>
          </w:p>
        </w:tc>
        <w:tc>
          <w:tcPr>
            <w:tcW w:w="1534" w:type="dxa"/>
            <w:gridSpan w:val="2"/>
          </w:tcPr>
          <w:p w:rsidR="006C1E19" w:rsidRPr="00A23421" w:rsidRDefault="006C1E19" w:rsidP="00FD2F2F">
            <w:pPr>
              <w:autoSpaceDE w:val="0"/>
              <w:autoSpaceDN w:val="0"/>
              <w:adjustRightInd w:val="0"/>
              <w:jc w:val="center"/>
              <w:rPr>
                <w:color w:val="000000"/>
              </w:rPr>
            </w:pPr>
            <w:r>
              <w:rPr>
                <w:color w:val="000000"/>
                <w:lang w:val="en-US"/>
              </w:rPr>
              <w:t>control</w:t>
            </w:r>
          </w:p>
        </w:tc>
        <w:tc>
          <w:tcPr>
            <w:tcW w:w="1872" w:type="dxa"/>
            <w:gridSpan w:val="2"/>
          </w:tcPr>
          <w:p w:rsidR="006C1E19" w:rsidRPr="00A23421" w:rsidRDefault="006C1E19" w:rsidP="00FD2F2F">
            <w:pPr>
              <w:autoSpaceDE w:val="0"/>
              <w:autoSpaceDN w:val="0"/>
              <w:adjustRightInd w:val="0"/>
              <w:jc w:val="center"/>
              <w:rPr>
                <w:color w:val="000000"/>
              </w:rPr>
            </w:pPr>
            <w:r>
              <w:rPr>
                <w:color w:val="000000"/>
              </w:rPr>
              <w:t>8</w:t>
            </w:r>
            <w:r>
              <w:rPr>
                <w:color w:val="000000"/>
                <w:lang w:val="en-US"/>
              </w:rPr>
              <w:t>.</w:t>
            </w:r>
            <w:r w:rsidRPr="00920238">
              <w:rPr>
                <w:color w:val="000000"/>
              </w:rPr>
              <w:t xml:space="preserve">7 </w:t>
            </w:r>
            <w:proofErr w:type="spellStart"/>
            <w:r>
              <w:rPr>
                <w:color w:val="000000"/>
                <w:lang w:val="en-US"/>
              </w:rPr>
              <w:t>Gy</w:t>
            </w:r>
            <w:proofErr w:type="spellEnd"/>
          </w:p>
        </w:tc>
      </w:tr>
      <w:tr w:rsidR="006C1E19" w:rsidRPr="00A23421" w:rsidTr="00FD2F2F">
        <w:tc>
          <w:tcPr>
            <w:tcW w:w="769" w:type="dxa"/>
          </w:tcPr>
          <w:p w:rsidR="006C1E19" w:rsidRPr="00920238" w:rsidRDefault="006C1E19" w:rsidP="00FD2F2F">
            <w:pPr>
              <w:autoSpaceDE w:val="0"/>
              <w:autoSpaceDN w:val="0"/>
              <w:adjustRightInd w:val="0"/>
              <w:jc w:val="center"/>
            </w:pPr>
            <w:r w:rsidRPr="00920238">
              <w:t>♂</w:t>
            </w:r>
          </w:p>
        </w:tc>
        <w:tc>
          <w:tcPr>
            <w:tcW w:w="766" w:type="dxa"/>
          </w:tcPr>
          <w:p w:rsidR="006C1E19" w:rsidRPr="00920238" w:rsidRDefault="006C1E19" w:rsidP="00FD2F2F">
            <w:pPr>
              <w:autoSpaceDE w:val="0"/>
              <w:autoSpaceDN w:val="0"/>
              <w:adjustRightInd w:val="0"/>
              <w:jc w:val="center"/>
            </w:pPr>
            <w:r w:rsidRPr="00A23421">
              <w:t>♀</w:t>
            </w:r>
          </w:p>
        </w:tc>
        <w:tc>
          <w:tcPr>
            <w:tcW w:w="759" w:type="dxa"/>
          </w:tcPr>
          <w:p w:rsidR="006C1E19" w:rsidRPr="00920238" w:rsidRDefault="006C1E19" w:rsidP="00FD2F2F">
            <w:pPr>
              <w:autoSpaceDE w:val="0"/>
              <w:autoSpaceDN w:val="0"/>
              <w:adjustRightInd w:val="0"/>
              <w:jc w:val="center"/>
            </w:pPr>
            <w:r w:rsidRPr="00920238">
              <w:t>♂</w:t>
            </w:r>
          </w:p>
        </w:tc>
        <w:tc>
          <w:tcPr>
            <w:tcW w:w="771" w:type="dxa"/>
          </w:tcPr>
          <w:p w:rsidR="006C1E19" w:rsidRPr="00920238" w:rsidRDefault="006C1E19" w:rsidP="00FD2F2F">
            <w:pPr>
              <w:autoSpaceDE w:val="0"/>
              <w:autoSpaceDN w:val="0"/>
              <w:adjustRightInd w:val="0"/>
              <w:jc w:val="center"/>
            </w:pPr>
            <w:r w:rsidRPr="00A23421">
              <w:t>♀</w:t>
            </w:r>
          </w:p>
        </w:tc>
        <w:tc>
          <w:tcPr>
            <w:tcW w:w="763" w:type="dxa"/>
          </w:tcPr>
          <w:p w:rsidR="006C1E19" w:rsidRPr="00920238" w:rsidRDefault="006C1E19" w:rsidP="00FD2F2F">
            <w:pPr>
              <w:autoSpaceDE w:val="0"/>
              <w:autoSpaceDN w:val="0"/>
              <w:adjustRightInd w:val="0"/>
              <w:jc w:val="center"/>
            </w:pPr>
            <w:r w:rsidRPr="00920238">
              <w:t>♂</w:t>
            </w:r>
          </w:p>
        </w:tc>
        <w:tc>
          <w:tcPr>
            <w:tcW w:w="773" w:type="dxa"/>
          </w:tcPr>
          <w:p w:rsidR="006C1E19" w:rsidRPr="00920238" w:rsidRDefault="006C1E19" w:rsidP="00FD2F2F">
            <w:pPr>
              <w:autoSpaceDE w:val="0"/>
              <w:autoSpaceDN w:val="0"/>
              <w:adjustRightInd w:val="0"/>
              <w:jc w:val="center"/>
            </w:pPr>
            <w:r w:rsidRPr="00A23421">
              <w:t>♀</w:t>
            </w:r>
          </w:p>
        </w:tc>
        <w:tc>
          <w:tcPr>
            <w:tcW w:w="794" w:type="dxa"/>
          </w:tcPr>
          <w:p w:rsidR="006C1E19" w:rsidRPr="00920238" w:rsidRDefault="006C1E19" w:rsidP="00FD2F2F">
            <w:pPr>
              <w:autoSpaceDE w:val="0"/>
              <w:autoSpaceDN w:val="0"/>
              <w:adjustRightInd w:val="0"/>
              <w:jc w:val="center"/>
            </w:pPr>
            <w:r w:rsidRPr="00920238">
              <w:t>♂</w:t>
            </w:r>
          </w:p>
        </w:tc>
        <w:tc>
          <w:tcPr>
            <w:tcW w:w="770" w:type="dxa"/>
          </w:tcPr>
          <w:p w:rsidR="006C1E19" w:rsidRPr="00920238" w:rsidRDefault="006C1E19" w:rsidP="00FD2F2F">
            <w:pPr>
              <w:autoSpaceDE w:val="0"/>
              <w:autoSpaceDN w:val="0"/>
              <w:adjustRightInd w:val="0"/>
              <w:jc w:val="center"/>
            </w:pPr>
            <w:r w:rsidRPr="00A23421">
              <w:t>♀</w:t>
            </w:r>
          </w:p>
        </w:tc>
        <w:tc>
          <w:tcPr>
            <w:tcW w:w="762" w:type="dxa"/>
          </w:tcPr>
          <w:p w:rsidR="006C1E19" w:rsidRPr="00920238" w:rsidRDefault="006C1E19" w:rsidP="00FD2F2F">
            <w:pPr>
              <w:autoSpaceDE w:val="0"/>
              <w:autoSpaceDN w:val="0"/>
              <w:adjustRightInd w:val="0"/>
              <w:jc w:val="center"/>
            </w:pPr>
            <w:r w:rsidRPr="00920238">
              <w:t>♂</w:t>
            </w:r>
          </w:p>
        </w:tc>
        <w:tc>
          <w:tcPr>
            <w:tcW w:w="772" w:type="dxa"/>
          </w:tcPr>
          <w:p w:rsidR="006C1E19" w:rsidRPr="00920238" w:rsidRDefault="006C1E19" w:rsidP="00FD2F2F">
            <w:pPr>
              <w:autoSpaceDE w:val="0"/>
              <w:autoSpaceDN w:val="0"/>
              <w:adjustRightInd w:val="0"/>
              <w:jc w:val="center"/>
            </w:pPr>
            <w:r w:rsidRPr="00A23421">
              <w:t>♀</w:t>
            </w:r>
          </w:p>
        </w:tc>
        <w:tc>
          <w:tcPr>
            <w:tcW w:w="936" w:type="dxa"/>
          </w:tcPr>
          <w:p w:rsidR="006C1E19" w:rsidRPr="00920238" w:rsidRDefault="006C1E19" w:rsidP="00FD2F2F">
            <w:pPr>
              <w:autoSpaceDE w:val="0"/>
              <w:autoSpaceDN w:val="0"/>
              <w:adjustRightInd w:val="0"/>
              <w:jc w:val="center"/>
            </w:pPr>
            <w:r w:rsidRPr="00920238">
              <w:t>♂</w:t>
            </w:r>
          </w:p>
        </w:tc>
        <w:tc>
          <w:tcPr>
            <w:tcW w:w="936" w:type="dxa"/>
          </w:tcPr>
          <w:p w:rsidR="006C1E19" w:rsidRPr="00920238" w:rsidRDefault="006C1E19" w:rsidP="00FD2F2F">
            <w:pPr>
              <w:autoSpaceDE w:val="0"/>
              <w:autoSpaceDN w:val="0"/>
              <w:adjustRightInd w:val="0"/>
              <w:jc w:val="center"/>
            </w:pPr>
            <w:r w:rsidRPr="00A23421">
              <w:t>♀</w:t>
            </w:r>
          </w:p>
        </w:tc>
      </w:tr>
      <w:tr w:rsidR="006C1E19" w:rsidRPr="00A23421" w:rsidTr="00FD2F2F">
        <w:tc>
          <w:tcPr>
            <w:tcW w:w="769" w:type="dxa"/>
          </w:tcPr>
          <w:p w:rsidR="006C1E19" w:rsidRPr="00920238" w:rsidRDefault="006C1E19" w:rsidP="00FD2F2F">
            <w:pPr>
              <w:autoSpaceDE w:val="0"/>
              <w:autoSpaceDN w:val="0"/>
              <w:adjustRightInd w:val="0"/>
              <w:jc w:val="center"/>
            </w:pPr>
            <w:r w:rsidRPr="00920238">
              <w:t>0</w:t>
            </w:r>
          </w:p>
        </w:tc>
        <w:tc>
          <w:tcPr>
            <w:tcW w:w="766" w:type="dxa"/>
          </w:tcPr>
          <w:p w:rsidR="006C1E19" w:rsidRPr="00920238" w:rsidRDefault="006C1E19" w:rsidP="00FD2F2F">
            <w:pPr>
              <w:autoSpaceDE w:val="0"/>
              <w:autoSpaceDN w:val="0"/>
              <w:adjustRightInd w:val="0"/>
              <w:jc w:val="center"/>
            </w:pPr>
            <w:r w:rsidRPr="00920238">
              <w:t>0</w:t>
            </w:r>
          </w:p>
        </w:tc>
        <w:tc>
          <w:tcPr>
            <w:tcW w:w="759" w:type="dxa"/>
          </w:tcPr>
          <w:p w:rsidR="006C1E19" w:rsidRPr="00920238" w:rsidRDefault="006C1E19" w:rsidP="00FD2F2F">
            <w:pPr>
              <w:autoSpaceDE w:val="0"/>
              <w:autoSpaceDN w:val="0"/>
              <w:adjustRightInd w:val="0"/>
              <w:jc w:val="center"/>
            </w:pPr>
            <w:r w:rsidRPr="00920238">
              <w:t>0</w:t>
            </w:r>
          </w:p>
        </w:tc>
        <w:tc>
          <w:tcPr>
            <w:tcW w:w="771" w:type="dxa"/>
          </w:tcPr>
          <w:p w:rsidR="006C1E19" w:rsidRPr="00920238" w:rsidRDefault="006C1E19" w:rsidP="00FD2F2F">
            <w:pPr>
              <w:autoSpaceDE w:val="0"/>
              <w:autoSpaceDN w:val="0"/>
              <w:adjustRightInd w:val="0"/>
              <w:jc w:val="center"/>
            </w:pPr>
            <w:r>
              <w:t>4</w:t>
            </w:r>
            <w:r>
              <w:rPr>
                <w:lang w:val="en-US"/>
              </w:rPr>
              <w:t>.</w:t>
            </w:r>
            <w:r w:rsidRPr="00920238">
              <w:t>8</w:t>
            </w:r>
          </w:p>
        </w:tc>
        <w:tc>
          <w:tcPr>
            <w:tcW w:w="763" w:type="dxa"/>
          </w:tcPr>
          <w:p w:rsidR="006C1E19" w:rsidRPr="00920238" w:rsidRDefault="006C1E19" w:rsidP="00FD2F2F">
            <w:pPr>
              <w:autoSpaceDE w:val="0"/>
              <w:autoSpaceDN w:val="0"/>
              <w:adjustRightInd w:val="0"/>
              <w:jc w:val="center"/>
            </w:pPr>
            <w:r w:rsidRPr="00920238">
              <w:t>0</w:t>
            </w:r>
          </w:p>
        </w:tc>
        <w:tc>
          <w:tcPr>
            <w:tcW w:w="773" w:type="dxa"/>
          </w:tcPr>
          <w:p w:rsidR="006C1E19" w:rsidRPr="00920238" w:rsidRDefault="006C1E19" w:rsidP="00FD2F2F">
            <w:pPr>
              <w:autoSpaceDE w:val="0"/>
              <w:autoSpaceDN w:val="0"/>
              <w:adjustRightInd w:val="0"/>
              <w:jc w:val="center"/>
            </w:pPr>
            <w:r>
              <w:t>2</w:t>
            </w:r>
            <w:r>
              <w:rPr>
                <w:lang w:val="en-US"/>
              </w:rPr>
              <w:t>.</w:t>
            </w:r>
            <w:r w:rsidRPr="00920238">
              <w:t>1</w:t>
            </w:r>
          </w:p>
        </w:tc>
        <w:tc>
          <w:tcPr>
            <w:tcW w:w="794" w:type="dxa"/>
          </w:tcPr>
          <w:p w:rsidR="006C1E19" w:rsidRPr="00A23421" w:rsidRDefault="006C1E19" w:rsidP="00FD2F2F">
            <w:pPr>
              <w:autoSpaceDE w:val="0"/>
              <w:autoSpaceDN w:val="0"/>
              <w:adjustRightInd w:val="0"/>
              <w:jc w:val="center"/>
            </w:pPr>
            <w:r>
              <w:t>9</w:t>
            </w:r>
            <w:r>
              <w:rPr>
                <w:lang w:val="en-US"/>
              </w:rPr>
              <w:t>.</w:t>
            </w:r>
            <w:r w:rsidRPr="00920238">
              <w:t>6</w:t>
            </w:r>
          </w:p>
        </w:tc>
        <w:tc>
          <w:tcPr>
            <w:tcW w:w="770" w:type="dxa"/>
          </w:tcPr>
          <w:p w:rsidR="006C1E19" w:rsidRPr="00920238" w:rsidRDefault="006C1E19" w:rsidP="00FD2F2F">
            <w:pPr>
              <w:autoSpaceDE w:val="0"/>
              <w:autoSpaceDN w:val="0"/>
              <w:adjustRightInd w:val="0"/>
              <w:jc w:val="center"/>
            </w:pPr>
            <w:r>
              <w:t>8</w:t>
            </w:r>
            <w:r>
              <w:rPr>
                <w:lang w:val="en-US"/>
              </w:rPr>
              <w:t>.</w:t>
            </w:r>
            <w:r w:rsidRPr="00920238">
              <w:t>7</w:t>
            </w:r>
          </w:p>
        </w:tc>
        <w:tc>
          <w:tcPr>
            <w:tcW w:w="762" w:type="dxa"/>
          </w:tcPr>
          <w:p w:rsidR="006C1E19" w:rsidRPr="00920238" w:rsidRDefault="006C1E19" w:rsidP="00FD2F2F">
            <w:pPr>
              <w:autoSpaceDE w:val="0"/>
              <w:autoSpaceDN w:val="0"/>
              <w:adjustRightInd w:val="0"/>
              <w:jc w:val="center"/>
            </w:pPr>
            <w:r w:rsidRPr="00920238">
              <w:t>0</w:t>
            </w:r>
          </w:p>
        </w:tc>
        <w:tc>
          <w:tcPr>
            <w:tcW w:w="772" w:type="dxa"/>
          </w:tcPr>
          <w:p w:rsidR="006C1E19" w:rsidRPr="00920238" w:rsidRDefault="006C1E19" w:rsidP="00FD2F2F">
            <w:pPr>
              <w:autoSpaceDE w:val="0"/>
              <w:autoSpaceDN w:val="0"/>
              <w:adjustRightInd w:val="0"/>
              <w:jc w:val="center"/>
            </w:pPr>
            <w:r>
              <w:t>1</w:t>
            </w:r>
            <w:r>
              <w:rPr>
                <w:lang w:val="en-US"/>
              </w:rPr>
              <w:t>.</w:t>
            </w:r>
            <w:r w:rsidRPr="00920238">
              <w:t>9</w:t>
            </w:r>
          </w:p>
        </w:tc>
        <w:tc>
          <w:tcPr>
            <w:tcW w:w="936" w:type="dxa"/>
          </w:tcPr>
          <w:p w:rsidR="006C1E19" w:rsidRPr="00A23421" w:rsidRDefault="006C1E19" w:rsidP="00FD2F2F">
            <w:pPr>
              <w:autoSpaceDE w:val="0"/>
              <w:autoSpaceDN w:val="0"/>
              <w:adjustRightInd w:val="0"/>
              <w:jc w:val="center"/>
            </w:pPr>
            <w:r w:rsidRPr="00920238">
              <w:t>14</w:t>
            </w:r>
            <w:r>
              <w:rPr>
                <w:lang w:val="en-US"/>
              </w:rPr>
              <w:t>.</w:t>
            </w:r>
            <w:r w:rsidRPr="00A23421">
              <w:rPr>
                <w:lang w:val="en-US"/>
              </w:rPr>
              <w:t>5</w:t>
            </w:r>
          </w:p>
        </w:tc>
        <w:tc>
          <w:tcPr>
            <w:tcW w:w="936" w:type="dxa"/>
          </w:tcPr>
          <w:p w:rsidR="006C1E19" w:rsidRPr="00A23421" w:rsidRDefault="006C1E19" w:rsidP="00FD2F2F">
            <w:pPr>
              <w:autoSpaceDE w:val="0"/>
              <w:autoSpaceDN w:val="0"/>
              <w:adjustRightInd w:val="0"/>
              <w:jc w:val="center"/>
            </w:pPr>
            <w:r>
              <w:rPr>
                <w:lang w:val="en-US"/>
              </w:rPr>
              <w:t>21.</w:t>
            </w:r>
            <w:r w:rsidRPr="00A23421">
              <w:rPr>
                <w:lang w:val="en-US"/>
              </w:rPr>
              <w:t>7</w:t>
            </w:r>
          </w:p>
        </w:tc>
      </w:tr>
    </w:tbl>
    <w:p w:rsidR="006C1E19" w:rsidRDefault="006C1E19" w:rsidP="006C1E19">
      <w:pPr>
        <w:spacing w:after="0" w:line="360" w:lineRule="auto"/>
        <w:ind w:firstLine="720"/>
        <w:contextualSpacing/>
        <w:jc w:val="both"/>
      </w:pPr>
    </w:p>
    <w:p w:rsidR="00913B9B" w:rsidRDefault="00913B9B" w:rsidP="00913B9B">
      <w:pPr>
        <w:spacing w:after="0" w:line="360" w:lineRule="auto"/>
        <w:contextualSpacing/>
        <w:jc w:val="both"/>
        <w:rPr>
          <w:b/>
          <w:i/>
          <w:lang w:val="en-US"/>
        </w:rPr>
      </w:pPr>
    </w:p>
    <w:p w:rsidR="006C1E19" w:rsidRPr="00B57023" w:rsidRDefault="006C1E19" w:rsidP="00913B9B">
      <w:pPr>
        <w:spacing w:after="0" w:line="360" w:lineRule="auto"/>
        <w:contextualSpacing/>
        <w:jc w:val="both"/>
        <w:rPr>
          <w:b/>
          <w:i/>
          <w:lang w:val="en-US"/>
        </w:rPr>
      </w:pPr>
      <w:r w:rsidRPr="00B57023">
        <w:rPr>
          <w:b/>
          <w:i/>
          <w:lang w:val="en-US"/>
        </w:rPr>
        <w:lastRenderedPageBreak/>
        <w:t xml:space="preserve">Relation of immune defects and development of tumor effects in mice </w:t>
      </w:r>
    </w:p>
    <w:p w:rsidR="006C1E19" w:rsidRDefault="006C1E19" w:rsidP="006C1E19">
      <w:pPr>
        <w:spacing w:after="0" w:line="360" w:lineRule="auto"/>
        <w:contextualSpacing/>
        <w:jc w:val="both"/>
        <w:rPr>
          <w:lang w:val="en-US"/>
        </w:rPr>
      </w:pPr>
      <w:r>
        <w:rPr>
          <w:lang w:val="en-US"/>
        </w:rPr>
        <w:t>Tritium</w:t>
      </w:r>
      <w:r w:rsidRPr="00F8501D">
        <w:rPr>
          <w:lang w:val="en-US"/>
        </w:rPr>
        <w:t xml:space="preserve"> </w:t>
      </w:r>
      <w:r>
        <w:rPr>
          <w:lang w:val="en-US"/>
        </w:rPr>
        <w:t>late</w:t>
      </w:r>
      <w:r w:rsidRPr="00F8501D">
        <w:rPr>
          <w:lang w:val="en-US"/>
        </w:rPr>
        <w:t xml:space="preserve"> </w:t>
      </w:r>
      <w:r>
        <w:rPr>
          <w:lang w:val="en-US"/>
        </w:rPr>
        <w:t>tumor</w:t>
      </w:r>
      <w:r w:rsidRPr="00F8501D">
        <w:rPr>
          <w:lang w:val="en-US"/>
        </w:rPr>
        <w:t xml:space="preserve"> </w:t>
      </w:r>
      <w:r>
        <w:rPr>
          <w:lang w:val="en-US"/>
        </w:rPr>
        <w:t>effects</w:t>
      </w:r>
      <w:r w:rsidRPr="00F8501D">
        <w:rPr>
          <w:lang w:val="en-US"/>
        </w:rPr>
        <w:t xml:space="preserve"> </w:t>
      </w:r>
      <w:r>
        <w:rPr>
          <w:lang w:val="en-US"/>
        </w:rPr>
        <w:t>are</w:t>
      </w:r>
      <w:r w:rsidRPr="00F8501D">
        <w:rPr>
          <w:lang w:val="en-US"/>
        </w:rPr>
        <w:t xml:space="preserve"> </w:t>
      </w:r>
      <w:r>
        <w:rPr>
          <w:lang w:val="en-US"/>
        </w:rPr>
        <w:t>contributed</w:t>
      </w:r>
      <w:r w:rsidRPr="00F8501D">
        <w:rPr>
          <w:lang w:val="en-US"/>
        </w:rPr>
        <w:t xml:space="preserve"> </w:t>
      </w:r>
      <w:r>
        <w:rPr>
          <w:lang w:val="en-US"/>
        </w:rPr>
        <w:t>by</w:t>
      </w:r>
      <w:r w:rsidRPr="00F8501D">
        <w:rPr>
          <w:lang w:val="en-US"/>
        </w:rPr>
        <w:t xml:space="preserve"> </w:t>
      </w:r>
      <w:r>
        <w:rPr>
          <w:lang w:val="en-US"/>
        </w:rPr>
        <w:t>radionuclide-associated</w:t>
      </w:r>
      <w:r w:rsidRPr="00F8501D">
        <w:rPr>
          <w:lang w:val="en-US"/>
        </w:rPr>
        <w:t xml:space="preserve"> immune deficiency </w:t>
      </w:r>
      <w:r>
        <w:rPr>
          <w:lang w:val="en-US"/>
        </w:rPr>
        <w:t xml:space="preserve">due to defects in all links of </w:t>
      </w:r>
      <w:proofErr w:type="spellStart"/>
      <w:r>
        <w:rPr>
          <w:lang w:val="en-US"/>
        </w:rPr>
        <w:t>immunopoesis</w:t>
      </w:r>
      <w:proofErr w:type="spellEnd"/>
      <w:r>
        <w:rPr>
          <w:lang w:val="en-US"/>
        </w:rPr>
        <w:t xml:space="preserve"> (cells deficiency in lymphoid organs, deficiency of</w:t>
      </w:r>
      <w:r w:rsidRPr="009E740D">
        <w:rPr>
          <w:lang w:val="en-US"/>
        </w:rPr>
        <w:t xml:space="preserve"> antibody-forming cell</w:t>
      </w:r>
      <w:r>
        <w:rPr>
          <w:lang w:val="en-US"/>
        </w:rPr>
        <w:t xml:space="preserve">s, and reduction of natural killers’ </w:t>
      </w:r>
      <w:r w:rsidRPr="00246DE7">
        <w:rPr>
          <w:lang w:val="en-US"/>
        </w:rPr>
        <w:t>antineoplastic activity</w:t>
      </w:r>
      <w:r>
        <w:rPr>
          <w:lang w:val="en-US"/>
        </w:rPr>
        <w:t>). The</w:t>
      </w:r>
      <w:r w:rsidRPr="00876308">
        <w:rPr>
          <w:lang w:val="en-US"/>
        </w:rPr>
        <w:t xml:space="preserve"> </w:t>
      </w:r>
      <w:r>
        <w:rPr>
          <w:lang w:val="en-US"/>
        </w:rPr>
        <w:t>most</w:t>
      </w:r>
      <w:r w:rsidRPr="00876308">
        <w:rPr>
          <w:lang w:val="en-US"/>
        </w:rPr>
        <w:t xml:space="preserve"> </w:t>
      </w:r>
      <w:r>
        <w:rPr>
          <w:lang w:val="en-US"/>
        </w:rPr>
        <w:t>immune</w:t>
      </w:r>
      <w:r w:rsidRPr="00876308">
        <w:rPr>
          <w:lang w:val="en-US"/>
        </w:rPr>
        <w:t xml:space="preserve"> </w:t>
      </w:r>
      <w:r>
        <w:rPr>
          <w:lang w:val="en-US"/>
        </w:rPr>
        <w:t>deficiency in exposed animals was observed during 150-270 days after the first impact. Direct</w:t>
      </w:r>
      <w:r w:rsidRPr="005B63D5">
        <w:rPr>
          <w:lang w:val="en-US"/>
        </w:rPr>
        <w:t xml:space="preserve"> </w:t>
      </w:r>
      <w:r>
        <w:rPr>
          <w:lang w:val="en-US"/>
        </w:rPr>
        <w:t>relation</w:t>
      </w:r>
      <w:r w:rsidRPr="005B63D5">
        <w:rPr>
          <w:lang w:val="en-US"/>
        </w:rPr>
        <w:t xml:space="preserve"> </w:t>
      </w:r>
      <w:r>
        <w:rPr>
          <w:lang w:val="en-US"/>
        </w:rPr>
        <w:t>of</w:t>
      </w:r>
      <w:r w:rsidRPr="005B63D5">
        <w:rPr>
          <w:lang w:val="en-US"/>
        </w:rPr>
        <w:t xml:space="preserve"> </w:t>
      </w:r>
      <w:r>
        <w:rPr>
          <w:lang w:val="en-US"/>
        </w:rPr>
        <w:t>malignant</w:t>
      </w:r>
      <w:r w:rsidRPr="005B63D5">
        <w:rPr>
          <w:lang w:val="en-US"/>
        </w:rPr>
        <w:t xml:space="preserve"> </w:t>
      </w:r>
      <w:r>
        <w:rPr>
          <w:lang w:val="en-US"/>
        </w:rPr>
        <w:t>neoplasms</w:t>
      </w:r>
      <w:r w:rsidRPr="005B63D5">
        <w:rPr>
          <w:lang w:val="en-US"/>
        </w:rPr>
        <w:t xml:space="preserve"> </w:t>
      </w:r>
      <w:r>
        <w:rPr>
          <w:lang w:val="en-US"/>
        </w:rPr>
        <w:t>yield</w:t>
      </w:r>
      <w:r w:rsidRPr="005B63D5">
        <w:rPr>
          <w:lang w:val="en-US"/>
        </w:rPr>
        <w:t xml:space="preserve"> </w:t>
      </w:r>
      <w:r>
        <w:rPr>
          <w:lang w:val="en-US"/>
        </w:rPr>
        <w:t>from</w:t>
      </w:r>
      <w:r w:rsidRPr="005B63D5">
        <w:rPr>
          <w:lang w:val="en-US"/>
        </w:rPr>
        <w:t xml:space="preserve"> </w:t>
      </w:r>
      <w:r>
        <w:rPr>
          <w:lang w:val="en-US"/>
        </w:rPr>
        <w:t>value</w:t>
      </w:r>
      <w:r w:rsidRPr="005B63D5">
        <w:rPr>
          <w:lang w:val="en-US"/>
        </w:rPr>
        <w:t xml:space="preserve"> </w:t>
      </w:r>
      <w:r>
        <w:rPr>
          <w:lang w:val="en-US"/>
        </w:rPr>
        <w:t>of</w:t>
      </w:r>
      <w:r w:rsidRPr="005B63D5">
        <w:rPr>
          <w:lang w:val="en-US"/>
        </w:rPr>
        <w:t xml:space="preserve"> </w:t>
      </w:r>
      <w:r>
        <w:rPr>
          <w:lang w:val="en-US"/>
        </w:rPr>
        <w:t>decrease</w:t>
      </w:r>
      <w:r w:rsidRPr="005B63D5">
        <w:rPr>
          <w:lang w:val="en-US"/>
        </w:rPr>
        <w:t xml:space="preserve"> </w:t>
      </w:r>
      <w:r>
        <w:rPr>
          <w:lang w:val="en-US"/>
        </w:rPr>
        <w:t>of</w:t>
      </w:r>
      <w:r w:rsidRPr="005B63D5">
        <w:rPr>
          <w:lang w:val="en-US"/>
        </w:rPr>
        <w:t xml:space="preserve"> humoral</w:t>
      </w:r>
      <w:r>
        <w:rPr>
          <w:lang w:val="en-US"/>
        </w:rPr>
        <w:t xml:space="preserve"> and cell immune factors, of value of lymphoid and</w:t>
      </w:r>
      <w:r w:rsidRPr="005B63D5">
        <w:rPr>
          <w:lang w:val="en-US"/>
        </w:rPr>
        <w:t xml:space="preserve"> hemopoietic organ</w:t>
      </w:r>
      <w:r>
        <w:rPr>
          <w:lang w:val="en-US"/>
        </w:rPr>
        <w:t>s, revealed before malignant neoplasms ascertainment (90-240 days after the first exposure). Similar</w:t>
      </w:r>
      <w:r w:rsidRPr="009F7BA5">
        <w:rPr>
          <w:lang w:val="en-US"/>
        </w:rPr>
        <w:t xml:space="preserve"> </w:t>
      </w:r>
      <w:r>
        <w:rPr>
          <w:lang w:val="en-US"/>
        </w:rPr>
        <w:t>correlation</w:t>
      </w:r>
      <w:r w:rsidRPr="009F7BA5">
        <w:rPr>
          <w:lang w:val="en-US"/>
        </w:rPr>
        <w:t xml:space="preserve"> </w:t>
      </w:r>
      <w:r>
        <w:rPr>
          <w:lang w:val="en-US"/>
        </w:rPr>
        <w:t>was</w:t>
      </w:r>
      <w:r w:rsidRPr="009F7BA5">
        <w:rPr>
          <w:lang w:val="en-US"/>
        </w:rPr>
        <w:t xml:space="preserve"> </w:t>
      </w:r>
      <w:r>
        <w:rPr>
          <w:lang w:val="en-US"/>
        </w:rPr>
        <w:t>not</w:t>
      </w:r>
      <w:r w:rsidRPr="009F7BA5">
        <w:rPr>
          <w:lang w:val="en-US"/>
        </w:rPr>
        <w:t xml:space="preserve"> </w:t>
      </w:r>
      <w:r>
        <w:rPr>
          <w:lang w:val="en-US"/>
        </w:rPr>
        <w:t>found</w:t>
      </w:r>
      <w:r w:rsidRPr="009F7BA5">
        <w:rPr>
          <w:lang w:val="en-US"/>
        </w:rPr>
        <w:t xml:space="preserve"> </w:t>
      </w:r>
      <w:r>
        <w:rPr>
          <w:lang w:val="en-US"/>
        </w:rPr>
        <w:t>at</w:t>
      </w:r>
      <w:r w:rsidRPr="009F7BA5">
        <w:rPr>
          <w:lang w:val="en-US"/>
        </w:rPr>
        <w:t xml:space="preserve"> </w:t>
      </w:r>
      <w:r>
        <w:rPr>
          <w:lang w:val="en-US"/>
        </w:rPr>
        <w:t>comparison</w:t>
      </w:r>
      <w:r w:rsidRPr="009F7BA5">
        <w:rPr>
          <w:lang w:val="en-US"/>
        </w:rPr>
        <w:t xml:space="preserve"> </w:t>
      </w:r>
      <w:r>
        <w:rPr>
          <w:lang w:val="en-US"/>
        </w:rPr>
        <w:t>of</w:t>
      </w:r>
      <w:r w:rsidRPr="009F7BA5">
        <w:rPr>
          <w:lang w:val="en-US"/>
        </w:rPr>
        <w:t xml:space="preserve"> immunodeficiency</w:t>
      </w:r>
      <w:r>
        <w:rPr>
          <w:lang w:val="en-US"/>
        </w:rPr>
        <w:t xml:space="preserve"> factors with tumor frequency during the whole lifetime of a mouse, or after end of exposure (after 180 days).</w:t>
      </w:r>
    </w:p>
    <w:p w:rsidR="006C1E19" w:rsidRPr="003A7E6D" w:rsidRDefault="006C1E19" w:rsidP="006C1E19">
      <w:pPr>
        <w:spacing w:after="0" w:line="360" w:lineRule="auto"/>
        <w:ind w:firstLine="720"/>
        <w:contextualSpacing/>
        <w:jc w:val="both"/>
        <w:rPr>
          <w:lang w:val="en-US"/>
        </w:rPr>
      </w:pPr>
      <w:r w:rsidRPr="00531123">
        <w:rPr>
          <w:lang w:val="en-US"/>
        </w:rPr>
        <w:t xml:space="preserve">Immunodeficiency </w:t>
      </w:r>
      <w:r>
        <w:rPr>
          <w:lang w:val="en-US"/>
        </w:rPr>
        <w:t xml:space="preserve">state at tritium prolonged exposure is followed by period of malignant neoplasms histological manifestation. </w:t>
      </w:r>
    </w:p>
    <w:p w:rsidR="006C1E19" w:rsidRPr="00355AB6" w:rsidRDefault="006C1E19" w:rsidP="006C1E19">
      <w:pPr>
        <w:spacing w:after="0" w:line="360" w:lineRule="auto"/>
        <w:ind w:firstLine="720"/>
        <w:contextualSpacing/>
        <w:jc w:val="both"/>
        <w:rPr>
          <w:lang w:val="en-US"/>
        </w:rPr>
      </w:pPr>
      <w:r w:rsidRPr="0023674F">
        <w:rPr>
          <w:lang w:val="en-US"/>
        </w:rPr>
        <w:t xml:space="preserve">To determine coefficient of biological efficiency for two types of radioactive effect in equal doses of internal tritium β-irradiation and external γ-irradiation from </w:t>
      </w:r>
      <w:r w:rsidRPr="002B5E85">
        <w:rPr>
          <w:vertAlign w:val="superscript"/>
          <w:lang w:val="en-US"/>
        </w:rPr>
        <w:t>137</w:t>
      </w:r>
      <w:r w:rsidRPr="0023674F">
        <w:rPr>
          <w:lang w:val="en-US"/>
        </w:rPr>
        <w:t>Cs source</w:t>
      </w:r>
      <w:r>
        <w:rPr>
          <w:lang w:val="en-US"/>
        </w:rPr>
        <w:t>,</w:t>
      </w:r>
      <w:r w:rsidRPr="0023674F">
        <w:rPr>
          <w:lang w:val="en-US"/>
        </w:rPr>
        <w:t xml:space="preserve"> the following factors were calculated</w:t>
      </w:r>
      <w:r>
        <w:rPr>
          <w:lang w:val="en-US"/>
        </w:rPr>
        <w:t>:</w:t>
      </w:r>
    </w:p>
    <w:p w:rsidR="006C1E19" w:rsidRPr="0009763F" w:rsidRDefault="006C1E19" w:rsidP="006C1E19">
      <w:pPr>
        <w:numPr>
          <w:ilvl w:val="0"/>
          <w:numId w:val="34"/>
        </w:numPr>
        <w:spacing w:after="0" w:line="360" w:lineRule="auto"/>
        <w:contextualSpacing/>
        <w:jc w:val="both"/>
        <w:rPr>
          <w:lang w:val="en-US"/>
        </w:rPr>
      </w:pPr>
      <w:r>
        <w:rPr>
          <w:lang w:val="en-US"/>
        </w:rPr>
        <w:t>Radiosensitive</w:t>
      </w:r>
      <w:r w:rsidRPr="0009763F">
        <w:rPr>
          <w:lang w:val="en-US"/>
        </w:rPr>
        <w:t xml:space="preserve"> </w:t>
      </w:r>
      <w:r>
        <w:rPr>
          <w:lang w:val="en-US"/>
        </w:rPr>
        <w:t>tissues</w:t>
      </w:r>
      <w:r w:rsidRPr="0009763F">
        <w:rPr>
          <w:lang w:val="en-US"/>
        </w:rPr>
        <w:t xml:space="preserve"> </w:t>
      </w:r>
      <w:r>
        <w:rPr>
          <w:lang w:val="en-US"/>
        </w:rPr>
        <w:t>damage</w:t>
      </w:r>
      <w:r w:rsidRPr="0009763F">
        <w:rPr>
          <w:lang w:val="en-US"/>
        </w:rPr>
        <w:t xml:space="preserve"> </w:t>
      </w:r>
      <w:r>
        <w:rPr>
          <w:lang w:val="en-US"/>
        </w:rPr>
        <w:t>and</w:t>
      </w:r>
      <w:r w:rsidRPr="0009763F">
        <w:rPr>
          <w:lang w:val="en-US"/>
        </w:rPr>
        <w:t xml:space="preserve"> </w:t>
      </w:r>
      <w:r>
        <w:rPr>
          <w:lang w:val="en-US"/>
        </w:rPr>
        <w:t>repair</w:t>
      </w:r>
      <w:r w:rsidRPr="0009763F">
        <w:rPr>
          <w:lang w:val="en-US"/>
        </w:rPr>
        <w:t xml:space="preserve"> </w:t>
      </w:r>
      <w:r>
        <w:rPr>
          <w:lang w:val="en-US"/>
        </w:rPr>
        <w:t>factors</w:t>
      </w:r>
      <w:r w:rsidRPr="0009763F">
        <w:rPr>
          <w:lang w:val="en-US"/>
        </w:rPr>
        <w:t xml:space="preserve"> – 1-5</w:t>
      </w:r>
    </w:p>
    <w:p w:rsidR="006C1E19" w:rsidRPr="0009763F" w:rsidRDefault="006C1E19" w:rsidP="006C1E19">
      <w:pPr>
        <w:numPr>
          <w:ilvl w:val="0"/>
          <w:numId w:val="34"/>
        </w:numPr>
        <w:spacing w:after="0" w:line="360" w:lineRule="auto"/>
        <w:contextualSpacing/>
        <w:jc w:val="both"/>
        <w:rPr>
          <w:lang w:val="en-US"/>
        </w:rPr>
      </w:pPr>
      <w:r>
        <w:rPr>
          <w:lang w:val="en-US"/>
        </w:rPr>
        <w:t xml:space="preserve">Residual radiation damage </w:t>
      </w:r>
      <w:r w:rsidRPr="0009763F">
        <w:rPr>
          <w:lang w:val="en-US"/>
        </w:rPr>
        <w:t xml:space="preserve">– </w:t>
      </w:r>
      <w:r>
        <w:rPr>
          <w:lang w:val="en-US"/>
        </w:rPr>
        <w:t>1-2.</w:t>
      </w:r>
      <w:r w:rsidRPr="0009763F">
        <w:rPr>
          <w:lang w:val="en-US"/>
        </w:rPr>
        <w:t>5</w:t>
      </w:r>
    </w:p>
    <w:p w:rsidR="006C1E19" w:rsidRPr="0009763F" w:rsidRDefault="006C1E19" w:rsidP="006C1E19">
      <w:pPr>
        <w:numPr>
          <w:ilvl w:val="0"/>
          <w:numId w:val="34"/>
        </w:numPr>
        <w:spacing w:after="0" w:line="360" w:lineRule="auto"/>
        <w:contextualSpacing/>
        <w:jc w:val="both"/>
        <w:rPr>
          <w:lang w:val="en-US"/>
        </w:rPr>
      </w:pPr>
      <w:r>
        <w:rPr>
          <w:lang w:val="en-US"/>
        </w:rPr>
        <w:t>I</w:t>
      </w:r>
      <w:r w:rsidRPr="0009763F">
        <w:rPr>
          <w:lang w:val="en-US"/>
        </w:rPr>
        <w:t xml:space="preserve">mmunoreaction suppression </w:t>
      </w:r>
      <w:r>
        <w:rPr>
          <w:lang w:val="en-US"/>
        </w:rPr>
        <w:t>– 1.2-1.</w:t>
      </w:r>
      <w:r w:rsidRPr="0009763F">
        <w:rPr>
          <w:lang w:val="en-US"/>
        </w:rPr>
        <w:t>7</w:t>
      </w:r>
    </w:p>
    <w:p w:rsidR="006C1E19" w:rsidRPr="008454B2" w:rsidRDefault="006C1E19" w:rsidP="006C1E19">
      <w:pPr>
        <w:numPr>
          <w:ilvl w:val="0"/>
          <w:numId w:val="34"/>
        </w:numPr>
        <w:spacing w:after="0" w:line="360" w:lineRule="auto"/>
        <w:contextualSpacing/>
        <w:jc w:val="both"/>
        <w:rPr>
          <w:lang w:val="en-US"/>
        </w:rPr>
      </w:pPr>
      <w:r>
        <w:rPr>
          <w:lang w:val="en-US"/>
        </w:rPr>
        <w:t>Late effects – 1.2-2.</w:t>
      </w:r>
      <w:r w:rsidRPr="008454B2">
        <w:rPr>
          <w:lang w:val="en-US"/>
        </w:rPr>
        <w:t xml:space="preserve">2 (control 140 rats, </w:t>
      </w:r>
      <w:r w:rsidRPr="002B5E85">
        <w:rPr>
          <w:vertAlign w:val="superscript"/>
          <w:lang w:val="en-US"/>
        </w:rPr>
        <w:t>3</w:t>
      </w:r>
      <w:r w:rsidRPr="008454B2">
        <w:rPr>
          <w:lang w:val="en-US"/>
        </w:rPr>
        <w:t xml:space="preserve">HOH 45 rats, </w:t>
      </w:r>
      <w:r w:rsidRPr="0023674F">
        <w:rPr>
          <w:lang w:val="en-US"/>
        </w:rPr>
        <w:t>γ</w:t>
      </w:r>
      <w:r w:rsidRPr="008454B2">
        <w:rPr>
          <w:lang w:val="en-US"/>
        </w:rPr>
        <w:t>-ra</w:t>
      </w:r>
      <w:r>
        <w:rPr>
          <w:lang w:val="en-US"/>
        </w:rPr>
        <w:t>d</w:t>
      </w:r>
      <w:r w:rsidRPr="008454B2">
        <w:rPr>
          <w:lang w:val="en-US"/>
        </w:rPr>
        <w:t>iation 39 rats)</w:t>
      </w:r>
    </w:p>
    <w:p w:rsidR="006C1E19" w:rsidRPr="00CE4CBA" w:rsidRDefault="006C1E19" w:rsidP="006C1E19">
      <w:pPr>
        <w:spacing w:after="0" w:line="360" w:lineRule="auto"/>
        <w:contextualSpacing/>
        <w:jc w:val="both"/>
        <w:rPr>
          <w:lang w:val="en-US"/>
        </w:rPr>
      </w:pPr>
    </w:p>
    <w:p w:rsidR="006C1E19" w:rsidRDefault="000E3761" w:rsidP="000E3761">
      <w:pPr>
        <w:spacing w:line="360" w:lineRule="auto"/>
        <w:jc w:val="both"/>
        <w:rPr>
          <w:lang w:val="en-US"/>
        </w:rPr>
      </w:pPr>
      <w:r>
        <w:rPr>
          <w:lang w:val="en-US"/>
        </w:rPr>
        <w:t xml:space="preserve">The quantity </w:t>
      </w:r>
      <w:r w:rsidR="006C1E19">
        <w:rPr>
          <w:lang w:val="en-US"/>
        </w:rPr>
        <w:t xml:space="preserve">of animals with biomaterial is described in </w:t>
      </w:r>
      <w:r>
        <w:rPr>
          <w:lang w:val="en-US"/>
        </w:rPr>
        <w:t>the respective Table CONTRACT 86323_biomaterial</w:t>
      </w:r>
      <w:r w:rsidR="006C1E19">
        <w:rPr>
          <w:lang w:val="en-US"/>
        </w:rPr>
        <w:t>.</w:t>
      </w:r>
    </w:p>
    <w:p w:rsidR="000E3761" w:rsidRDefault="000E3761" w:rsidP="000E3761">
      <w:pPr>
        <w:spacing w:line="360" w:lineRule="auto"/>
        <w:jc w:val="both"/>
        <w:rPr>
          <w:lang w:val="en-US"/>
        </w:rPr>
      </w:pPr>
    </w:p>
    <w:p w:rsidR="000E3761" w:rsidRDefault="000E3761" w:rsidP="000E3761">
      <w:pPr>
        <w:spacing w:line="360" w:lineRule="auto"/>
        <w:jc w:val="both"/>
        <w:rPr>
          <w:lang w:val="en-US"/>
        </w:rPr>
      </w:pPr>
      <w:r>
        <w:rPr>
          <w:b/>
          <w:i/>
          <w:lang w:val="en-US"/>
        </w:rPr>
        <w:t>Link to other Contracts</w:t>
      </w:r>
    </w:p>
    <w:p w:rsidR="000E3761" w:rsidRPr="0009763F" w:rsidRDefault="000E3761" w:rsidP="000E3761">
      <w:pPr>
        <w:spacing w:after="0" w:line="360" w:lineRule="auto"/>
        <w:contextualSpacing/>
        <w:jc w:val="both"/>
        <w:rPr>
          <w:lang w:val="en-US"/>
        </w:rPr>
      </w:pPr>
      <w:r>
        <w:rPr>
          <w:lang w:val="en-US"/>
        </w:rPr>
        <w:t>The study on biological effects was started within</w:t>
      </w:r>
      <w:r w:rsidRPr="0009763F">
        <w:rPr>
          <w:lang w:val="en-US"/>
        </w:rPr>
        <w:t xml:space="preserve"> </w:t>
      </w:r>
      <w:r>
        <w:rPr>
          <w:lang w:val="en-US"/>
        </w:rPr>
        <w:t>contract</w:t>
      </w:r>
      <w:r w:rsidRPr="0009763F">
        <w:rPr>
          <w:lang w:val="en-US"/>
        </w:rPr>
        <w:t xml:space="preserve"> </w:t>
      </w:r>
      <w:r>
        <w:rPr>
          <w:lang w:val="en-US"/>
        </w:rPr>
        <w:t>#</w:t>
      </w:r>
      <w:r w:rsidRPr="0009763F">
        <w:rPr>
          <w:lang w:val="en-US"/>
        </w:rPr>
        <w:t>86323</w:t>
      </w:r>
      <w:r w:rsidR="00C76793">
        <w:rPr>
          <w:lang w:val="en-US"/>
        </w:rPr>
        <w:t xml:space="preserve"> (this experiment)</w:t>
      </w:r>
      <w:r>
        <w:rPr>
          <w:lang w:val="en-US"/>
        </w:rPr>
        <w:t xml:space="preserve"> and continued within contract #</w:t>
      </w:r>
      <w:r w:rsidRPr="004B7C41">
        <w:rPr>
          <w:lang w:val="en-US"/>
        </w:rPr>
        <w:t>89323</w:t>
      </w:r>
      <w:r>
        <w:rPr>
          <w:lang w:val="en-US"/>
        </w:rPr>
        <w:t xml:space="preserve"> (</w:t>
      </w:r>
      <w:r w:rsidR="00C76793">
        <w:rPr>
          <w:lang w:val="en-US"/>
        </w:rPr>
        <w:t xml:space="preserve">see </w:t>
      </w:r>
      <w:hyperlink r:id="rId13" w:history="1">
        <w:r w:rsidR="00C76793" w:rsidRPr="0003202D">
          <w:rPr>
            <w:rStyle w:val="Hyperlink"/>
            <w:lang w:val="en-US"/>
          </w:rPr>
          <w:t>http://dx.doi.org/doi:10.20348/STOREDB/1056/1163</w:t>
        </w:r>
      </w:hyperlink>
      <w:r w:rsidR="00C76793">
        <w:rPr>
          <w:lang w:val="en-US"/>
        </w:rPr>
        <w:t xml:space="preserve"> </w:t>
      </w:r>
      <w:bookmarkStart w:id="2" w:name="_GoBack"/>
      <w:bookmarkEnd w:id="2"/>
      <w:r>
        <w:rPr>
          <w:lang w:val="en-US"/>
        </w:rPr>
        <w:t>)</w:t>
      </w:r>
      <w:r w:rsidRPr="004B7C41">
        <w:rPr>
          <w:lang w:val="en-US"/>
        </w:rPr>
        <w:t>:</w:t>
      </w:r>
    </w:p>
    <w:p w:rsidR="000E3761" w:rsidRPr="00031F1B" w:rsidRDefault="000E3761" w:rsidP="000E3761">
      <w:pPr>
        <w:numPr>
          <w:ilvl w:val="0"/>
          <w:numId w:val="14"/>
        </w:numPr>
        <w:spacing w:line="360" w:lineRule="auto"/>
        <w:ind w:left="284" w:hanging="284"/>
        <w:jc w:val="both"/>
        <w:rPr>
          <w:lang w:val="en-US"/>
        </w:rPr>
      </w:pPr>
      <w:r w:rsidRPr="00031F1B">
        <w:rPr>
          <w:lang w:val="en-US"/>
        </w:rPr>
        <w:t>Consistent dose</w:t>
      </w:r>
      <w:r>
        <w:rPr>
          <w:lang w:val="en-US"/>
        </w:rPr>
        <w:t>s of tritium</w:t>
      </w:r>
      <w:r w:rsidRPr="00031F1B">
        <w:rPr>
          <w:lang w:val="en-US"/>
        </w:rPr>
        <w:t xml:space="preserve"> </w:t>
      </w:r>
      <w:r>
        <w:rPr>
          <w:lang w:val="en-US"/>
        </w:rPr>
        <w:t>oxide</w:t>
      </w:r>
      <w:r w:rsidRPr="00031F1B">
        <w:rPr>
          <w:lang w:val="en-US"/>
        </w:rPr>
        <w:t xml:space="preserve"> </w:t>
      </w:r>
      <w:r>
        <w:rPr>
          <w:lang w:val="en-US"/>
        </w:rPr>
        <w:t>and</w:t>
      </w:r>
      <w:r w:rsidRPr="00031F1B">
        <w:rPr>
          <w:lang w:val="en-US"/>
        </w:rPr>
        <w:t xml:space="preserve"> </w:t>
      </w:r>
      <w:r>
        <w:rPr>
          <w:lang w:val="en-US"/>
        </w:rPr>
        <w:t>external</w:t>
      </w:r>
      <w:r w:rsidRPr="00031F1B">
        <w:rPr>
          <w:lang w:val="en-US"/>
        </w:rPr>
        <w:t xml:space="preserve"> </w:t>
      </w:r>
      <w:r w:rsidRPr="00FC3A43">
        <w:rPr>
          <w:lang w:val="en-US"/>
        </w:rPr>
        <w:t>γ</w:t>
      </w:r>
      <w:r w:rsidRPr="00031F1B">
        <w:rPr>
          <w:lang w:val="en-US"/>
        </w:rPr>
        <w:t>-</w:t>
      </w:r>
      <w:r>
        <w:rPr>
          <w:lang w:val="en-US"/>
        </w:rPr>
        <w:t>radiation</w:t>
      </w:r>
      <w:r w:rsidRPr="00031F1B">
        <w:rPr>
          <w:lang w:val="en-US"/>
        </w:rPr>
        <w:t xml:space="preserve"> </w:t>
      </w:r>
      <w:r>
        <w:rPr>
          <w:lang w:val="en-US"/>
        </w:rPr>
        <w:t>effect on immune condition in mice and rats</w:t>
      </w:r>
      <w:r w:rsidRPr="00031F1B">
        <w:rPr>
          <w:lang w:val="en-US"/>
        </w:rPr>
        <w:t xml:space="preserve">; </w:t>
      </w:r>
      <w:r>
        <w:rPr>
          <w:lang w:val="en-US"/>
        </w:rPr>
        <w:t>rats got tritium through potable water</w:t>
      </w:r>
      <w:r w:rsidRPr="00031F1B">
        <w:rPr>
          <w:lang w:val="en-US"/>
        </w:rPr>
        <w:t xml:space="preserve"> (4</w:t>
      </w:r>
      <w:r>
        <w:rPr>
          <w:lang w:val="en-US"/>
        </w:rPr>
        <w:t>.</w:t>
      </w:r>
      <w:r w:rsidRPr="00031F1B">
        <w:rPr>
          <w:lang w:val="en-US"/>
        </w:rPr>
        <w:t>1</w:t>
      </w:r>
      <w:r>
        <w:rPr>
          <w:lang w:val="en-US"/>
        </w:rPr>
        <w:t xml:space="preserve"> </w:t>
      </w:r>
      <w:proofErr w:type="spellStart"/>
      <w:r w:rsidRPr="00FC3A43">
        <w:rPr>
          <w:lang w:val="en-US"/>
        </w:rPr>
        <w:t>М</w:t>
      </w:r>
      <w:r>
        <w:rPr>
          <w:lang w:val="en-US"/>
        </w:rPr>
        <w:t>Bq</w:t>
      </w:r>
      <w:proofErr w:type="spellEnd"/>
      <w:r w:rsidRPr="00031F1B">
        <w:rPr>
          <w:lang w:val="en-US"/>
        </w:rPr>
        <w:t>/</w:t>
      </w:r>
      <w:r>
        <w:rPr>
          <w:lang w:val="en-US"/>
        </w:rPr>
        <w:t>ml</w:t>
      </w:r>
      <w:r w:rsidRPr="00031F1B">
        <w:rPr>
          <w:lang w:val="en-US"/>
        </w:rPr>
        <w:t xml:space="preserve">, </w:t>
      </w:r>
      <w:r>
        <w:rPr>
          <w:lang w:val="en-US"/>
        </w:rPr>
        <w:t>dose rate 8.</w:t>
      </w:r>
      <w:r w:rsidRPr="00031F1B">
        <w:rPr>
          <w:lang w:val="en-US"/>
        </w:rPr>
        <w:t xml:space="preserve">5 </w:t>
      </w:r>
      <w:proofErr w:type="spellStart"/>
      <w:r w:rsidRPr="00FC3A43">
        <w:rPr>
          <w:lang w:val="en-US"/>
        </w:rPr>
        <w:t>с</w:t>
      </w:r>
      <w:r>
        <w:rPr>
          <w:lang w:val="en-US"/>
        </w:rPr>
        <w:t>Gy</w:t>
      </w:r>
      <w:proofErr w:type="spellEnd"/>
      <w:r w:rsidRPr="00031F1B">
        <w:rPr>
          <w:lang w:val="en-US"/>
        </w:rPr>
        <w:t>/</w:t>
      </w:r>
      <w:r>
        <w:rPr>
          <w:lang w:val="en-US"/>
        </w:rPr>
        <w:t>day</w:t>
      </w:r>
      <w:r w:rsidRPr="00031F1B">
        <w:rPr>
          <w:lang w:val="en-US"/>
        </w:rPr>
        <w:t xml:space="preserve">, </w:t>
      </w:r>
      <w:r>
        <w:rPr>
          <w:lang w:val="en-US"/>
        </w:rPr>
        <w:t>3-month accumulated dose 8.</w:t>
      </w:r>
      <w:r w:rsidRPr="00031F1B">
        <w:rPr>
          <w:lang w:val="en-US"/>
        </w:rPr>
        <w:t xml:space="preserve">1 </w:t>
      </w:r>
      <w:proofErr w:type="spellStart"/>
      <w:r>
        <w:rPr>
          <w:lang w:val="en-US"/>
        </w:rPr>
        <w:t>Gy</w:t>
      </w:r>
      <w:proofErr w:type="spellEnd"/>
      <w:r>
        <w:rPr>
          <w:lang w:val="en-US"/>
        </w:rPr>
        <w:t>);</w:t>
      </w:r>
    </w:p>
    <w:p w:rsidR="00C95671" w:rsidRDefault="000E3761" w:rsidP="00C95671">
      <w:pPr>
        <w:numPr>
          <w:ilvl w:val="0"/>
          <w:numId w:val="14"/>
        </w:numPr>
        <w:spacing w:line="360" w:lineRule="auto"/>
        <w:ind w:left="284" w:hanging="284"/>
        <w:jc w:val="both"/>
        <w:rPr>
          <w:lang w:val="en-US"/>
        </w:rPr>
      </w:pPr>
      <w:r>
        <w:rPr>
          <w:lang w:val="en-US"/>
        </w:rPr>
        <w:t>Comparison of effect in mice at tritium administration through potable water during 3 months with 1.</w:t>
      </w:r>
      <w:r w:rsidRPr="00717D5E">
        <w:rPr>
          <w:lang w:val="en-US"/>
        </w:rPr>
        <w:t xml:space="preserve">2-5 </w:t>
      </w:r>
      <w:proofErr w:type="spellStart"/>
      <w:r w:rsidRPr="00603097">
        <w:rPr>
          <w:lang w:val="en-US"/>
        </w:rPr>
        <w:t>М</w:t>
      </w:r>
      <w:r>
        <w:rPr>
          <w:lang w:val="en-US"/>
        </w:rPr>
        <w:t>Bq</w:t>
      </w:r>
      <w:proofErr w:type="spellEnd"/>
      <w:r w:rsidRPr="00717D5E">
        <w:rPr>
          <w:lang w:val="en-US"/>
        </w:rPr>
        <w:t>/</w:t>
      </w:r>
      <w:r>
        <w:rPr>
          <w:lang w:val="en-US"/>
        </w:rPr>
        <w:t>ml at</w:t>
      </w:r>
      <w:r w:rsidRPr="00717D5E">
        <w:rPr>
          <w:lang w:val="en-US"/>
        </w:rPr>
        <w:t xml:space="preserve"> 3</w:t>
      </w:r>
      <w:r>
        <w:rPr>
          <w:lang w:val="en-US"/>
        </w:rPr>
        <w:t xml:space="preserve"> exposure doses</w:t>
      </w:r>
      <w:r w:rsidRPr="00717D5E">
        <w:rPr>
          <w:lang w:val="en-US"/>
        </w:rPr>
        <w:t xml:space="preserve"> (</w:t>
      </w:r>
      <w:r>
        <w:rPr>
          <w:lang w:val="en-US"/>
        </w:rPr>
        <w:t xml:space="preserve">absorbed doses from </w:t>
      </w:r>
      <w:r w:rsidRPr="00717D5E">
        <w:rPr>
          <w:lang w:val="en-US"/>
        </w:rPr>
        <w:t>3</w:t>
      </w:r>
      <w:r>
        <w:rPr>
          <w:lang w:val="en-US"/>
        </w:rPr>
        <w:t>.</w:t>
      </w:r>
      <w:r w:rsidRPr="00717D5E">
        <w:rPr>
          <w:lang w:val="en-US"/>
        </w:rPr>
        <w:t xml:space="preserve">1 </w:t>
      </w:r>
      <w:r>
        <w:rPr>
          <w:lang w:val="en-US"/>
        </w:rPr>
        <w:t>to</w:t>
      </w:r>
      <w:r w:rsidRPr="00717D5E">
        <w:rPr>
          <w:lang w:val="en-US"/>
        </w:rPr>
        <w:t xml:space="preserve"> 9</w:t>
      </w:r>
      <w:r>
        <w:rPr>
          <w:lang w:val="en-US"/>
        </w:rPr>
        <w:t>.</w:t>
      </w:r>
      <w:r w:rsidRPr="00717D5E">
        <w:rPr>
          <w:lang w:val="en-US"/>
        </w:rPr>
        <w:t xml:space="preserve">1 </w:t>
      </w:r>
      <w:proofErr w:type="spellStart"/>
      <w:r>
        <w:rPr>
          <w:lang w:val="en-US"/>
        </w:rPr>
        <w:t>Gy</w:t>
      </w:r>
      <w:proofErr w:type="spellEnd"/>
      <w:r w:rsidRPr="00717D5E">
        <w:rPr>
          <w:lang w:val="en-US"/>
        </w:rPr>
        <w:t xml:space="preserve">, </w:t>
      </w:r>
      <w:r>
        <w:rPr>
          <w:lang w:val="en-US"/>
        </w:rPr>
        <w:t>dose rate from</w:t>
      </w:r>
      <w:r w:rsidRPr="00717D5E">
        <w:rPr>
          <w:lang w:val="en-US"/>
        </w:rPr>
        <w:t xml:space="preserve"> 3</w:t>
      </w:r>
      <w:r>
        <w:rPr>
          <w:lang w:val="en-US"/>
        </w:rPr>
        <w:t>.</w:t>
      </w:r>
      <w:r w:rsidRPr="00717D5E">
        <w:rPr>
          <w:lang w:val="en-US"/>
        </w:rPr>
        <w:t xml:space="preserve">3 </w:t>
      </w:r>
      <w:r>
        <w:rPr>
          <w:lang w:val="en-US"/>
        </w:rPr>
        <w:t>to</w:t>
      </w:r>
      <w:r w:rsidRPr="00717D5E">
        <w:rPr>
          <w:lang w:val="en-US"/>
        </w:rPr>
        <w:t xml:space="preserve"> 9</w:t>
      </w:r>
      <w:r>
        <w:rPr>
          <w:lang w:val="en-US"/>
        </w:rPr>
        <w:t>.</w:t>
      </w:r>
      <w:r w:rsidRPr="00717D5E">
        <w:rPr>
          <w:lang w:val="en-US"/>
        </w:rPr>
        <w:t xml:space="preserve">2 </w:t>
      </w:r>
      <w:proofErr w:type="spellStart"/>
      <w:r>
        <w:rPr>
          <w:lang w:val="en-US"/>
        </w:rPr>
        <w:t>cGy</w:t>
      </w:r>
      <w:proofErr w:type="spellEnd"/>
      <w:r w:rsidRPr="00717D5E">
        <w:rPr>
          <w:lang w:val="en-US"/>
        </w:rPr>
        <w:t>/</w:t>
      </w:r>
      <w:r>
        <w:rPr>
          <w:lang w:val="en-US"/>
        </w:rPr>
        <w:t>day</w:t>
      </w:r>
      <w:r w:rsidRPr="00717D5E">
        <w:rPr>
          <w:lang w:val="en-US"/>
        </w:rPr>
        <w:t>)</w:t>
      </w:r>
      <w:r>
        <w:rPr>
          <w:lang w:val="en-US"/>
        </w:rPr>
        <w:t>.</w:t>
      </w:r>
    </w:p>
    <w:p w:rsidR="00C95671" w:rsidRPr="00C95671" w:rsidRDefault="00C95671" w:rsidP="00C95671">
      <w:pPr>
        <w:spacing w:after="0" w:line="360" w:lineRule="auto"/>
        <w:rPr>
          <w:b/>
          <w:lang w:val="en-US"/>
        </w:rPr>
      </w:pPr>
      <w:r w:rsidRPr="00C95671">
        <w:rPr>
          <w:b/>
          <w:lang w:val="en-US"/>
        </w:rPr>
        <w:lastRenderedPageBreak/>
        <w:t>Contact information</w:t>
      </w:r>
    </w:p>
    <w:p w:rsidR="00C95671" w:rsidRPr="00C95671" w:rsidRDefault="00C95671" w:rsidP="00C95671">
      <w:pPr>
        <w:spacing w:after="0" w:line="360" w:lineRule="auto"/>
        <w:jc w:val="both"/>
        <w:rPr>
          <w:lang w:val="en-US"/>
        </w:rPr>
      </w:pPr>
      <w:r w:rsidRPr="00C95671">
        <w:rPr>
          <w:lang w:val="en-US"/>
        </w:rPr>
        <w:t xml:space="preserve">If you want to use the material or have any detailed questions regarding the </w:t>
      </w:r>
      <w:proofErr w:type="gramStart"/>
      <w:r w:rsidRPr="00C95671">
        <w:rPr>
          <w:lang w:val="en-US"/>
        </w:rPr>
        <w:t>study</w:t>
      </w:r>
      <w:proofErr w:type="gramEnd"/>
      <w:r w:rsidRPr="00C95671">
        <w:rPr>
          <w:lang w:val="en-US"/>
        </w:rPr>
        <w:t xml:space="preserve"> you should contact SUBI through </w:t>
      </w:r>
      <w:hyperlink r:id="rId14" w:history="1">
        <w:r w:rsidRPr="00C95671">
          <w:rPr>
            <w:rStyle w:val="Hyperlink"/>
            <w:lang w:val="en-US"/>
          </w:rPr>
          <w:t>inter_dep@subi.su</w:t>
        </w:r>
      </w:hyperlink>
      <w:r w:rsidRPr="00C95671">
        <w:rPr>
          <w:lang w:val="en-US"/>
        </w:rPr>
        <w:t>. If you have any questions regarding this short summary report, please contact Dr. Bernd Grosche (</w:t>
      </w:r>
      <w:hyperlink r:id="rId15" w:history="1">
        <w:r w:rsidRPr="00C95671">
          <w:rPr>
            <w:rStyle w:val="Hyperlink"/>
            <w:lang w:val="en-US"/>
          </w:rPr>
          <w:t>bgrosche@t-online.de</w:t>
        </w:r>
      </w:hyperlink>
      <w:r w:rsidRPr="00C95671">
        <w:rPr>
          <w:lang w:val="en-US"/>
        </w:rPr>
        <w:t xml:space="preserve">). </w:t>
      </w:r>
    </w:p>
    <w:p w:rsidR="00C95671" w:rsidRPr="00C95671" w:rsidRDefault="00C95671" w:rsidP="00C95671">
      <w:pPr>
        <w:spacing w:line="360" w:lineRule="auto"/>
        <w:jc w:val="both"/>
        <w:rPr>
          <w:lang w:val="en-US"/>
        </w:rPr>
      </w:pPr>
    </w:p>
    <w:sectPr w:rsidR="00C95671" w:rsidRPr="00C95671">
      <w:footerReference w:type="even"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316" w:rsidRDefault="00D84316">
      <w:pPr>
        <w:spacing w:after="0" w:line="240" w:lineRule="auto"/>
      </w:pPr>
      <w:r>
        <w:separator/>
      </w:r>
    </w:p>
  </w:endnote>
  <w:endnote w:type="continuationSeparator" w:id="0">
    <w:p w:rsidR="00D84316" w:rsidRDefault="00D84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5F2" w:rsidRDefault="006B45F2" w:rsidP="00FD2F2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6B45F2" w:rsidRDefault="006B45F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5F2" w:rsidRDefault="006B45F2" w:rsidP="00FD2F2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8</w:t>
    </w:r>
    <w:r>
      <w:rPr>
        <w:rStyle w:val="Seitenzahl"/>
      </w:rPr>
      <w:fldChar w:fldCharType="end"/>
    </w:r>
  </w:p>
  <w:p w:rsidR="006B45F2" w:rsidRDefault="006B45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316" w:rsidRDefault="00D84316">
      <w:pPr>
        <w:spacing w:after="0" w:line="240" w:lineRule="auto"/>
      </w:pPr>
      <w:r>
        <w:separator/>
      </w:r>
    </w:p>
  </w:footnote>
  <w:footnote w:type="continuationSeparator" w:id="0">
    <w:p w:rsidR="00D84316" w:rsidRDefault="00D84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A91B24"/>
    <w:multiLevelType w:val="hybridMultilevel"/>
    <w:tmpl w:val="EE5B10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72D21"/>
    <w:multiLevelType w:val="hybridMultilevel"/>
    <w:tmpl w:val="25D0112E"/>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22B5E7C"/>
    <w:multiLevelType w:val="hybridMultilevel"/>
    <w:tmpl w:val="52808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620F91"/>
    <w:multiLevelType w:val="hybridMultilevel"/>
    <w:tmpl w:val="D9701A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C66082"/>
    <w:multiLevelType w:val="hybridMultilevel"/>
    <w:tmpl w:val="FF9A3D6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1A70D4"/>
    <w:multiLevelType w:val="hybridMultilevel"/>
    <w:tmpl w:val="74D6BC2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79574A9"/>
    <w:multiLevelType w:val="hybridMultilevel"/>
    <w:tmpl w:val="9AF63F9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A184C5A"/>
    <w:multiLevelType w:val="hybridMultilevel"/>
    <w:tmpl w:val="D86C5816"/>
    <w:lvl w:ilvl="0" w:tplc="3E58028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D4178F1"/>
    <w:multiLevelType w:val="hybridMultilevel"/>
    <w:tmpl w:val="901E419A"/>
    <w:lvl w:ilvl="0" w:tplc="00DC79B2">
      <w:start w:val="1"/>
      <w:numFmt w:val="decimal"/>
      <w:lvlText w:val="%1."/>
      <w:lvlJc w:val="left"/>
      <w:pPr>
        <w:tabs>
          <w:tab w:val="num" w:pos="1080"/>
        </w:tabs>
        <w:ind w:left="1080" w:hanging="360"/>
      </w:pPr>
      <w:rPr>
        <w:rFonts w:hint="default"/>
      </w:rPr>
    </w:lvl>
    <w:lvl w:ilvl="1" w:tplc="3F1A288E">
      <w:numFmt w:val="none"/>
      <w:lvlText w:val=""/>
      <w:lvlJc w:val="left"/>
      <w:pPr>
        <w:tabs>
          <w:tab w:val="num" w:pos="360"/>
        </w:tabs>
      </w:pPr>
    </w:lvl>
    <w:lvl w:ilvl="2" w:tplc="46B604F0">
      <w:numFmt w:val="none"/>
      <w:lvlText w:val=""/>
      <w:lvlJc w:val="left"/>
      <w:pPr>
        <w:tabs>
          <w:tab w:val="num" w:pos="360"/>
        </w:tabs>
      </w:pPr>
    </w:lvl>
    <w:lvl w:ilvl="3" w:tplc="CBB0BEE8">
      <w:numFmt w:val="none"/>
      <w:lvlText w:val=""/>
      <w:lvlJc w:val="left"/>
      <w:pPr>
        <w:tabs>
          <w:tab w:val="num" w:pos="360"/>
        </w:tabs>
      </w:pPr>
    </w:lvl>
    <w:lvl w:ilvl="4" w:tplc="4D76FB36">
      <w:numFmt w:val="none"/>
      <w:lvlText w:val=""/>
      <w:lvlJc w:val="left"/>
      <w:pPr>
        <w:tabs>
          <w:tab w:val="num" w:pos="360"/>
        </w:tabs>
      </w:pPr>
    </w:lvl>
    <w:lvl w:ilvl="5" w:tplc="E8E64494">
      <w:numFmt w:val="none"/>
      <w:lvlText w:val=""/>
      <w:lvlJc w:val="left"/>
      <w:pPr>
        <w:tabs>
          <w:tab w:val="num" w:pos="360"/>
        </w:tabs>
      </w:pPr>
    </w:lvl>
    <w:lvl w:ilvl="6" w:tplc="597A2A4E">
      <w:numFmt w:val="none"/>
      <w:lvlText w:val=""/>
      <w:lvlJc w:val="left"/>
      <w:pPr>
        <w:tabs>
          <w:tab w:val="num" w:pos="360"/>
        </w:tabs>
      </w:pPr>
    </w:lvl>
    <w:lvl w:ilvl="7" w:tplc="3B9893AC">
      <w:numFmt w:val="none"/>
      <w:lvlText w:val=""/>
      <w:lvlJc w:val="left"/>
      <w:pPr>
        <w:tabs>
          <w:tab w:val="num" w:pos="360"/>
        </w:tabs>
      </w:pPr>
    </w:lvl>
    <w:lvl w:ilvl="8" w:tplc="A3CC5BA6">
      <w:numFmt w:val="none"/>
      <w:lvlText w:val=""/>
      <w:lvlJc w:val="left"/>
      <w:pPr>
        <w:tabs>
          <w:tab w:val="num" w:pos="360"/>
        </w:tabs>
      </w:pPr>
    </w:lvl>
  </w:abstractNum>
  <w:abstractNum w:abstractNumId="9" w15:restartNumberingAfterBreak="0">
    <w:nsid w:val="1D8C3F96"/>
    <w:multiLevelType w:val="hybridMultilevel"/>
    <w:tmpl w:val="2F485C20"/>
    <w:lvl w:ilvl="0" w:tplc="B1C437C6">
      <w:start w:val="1"/>
      <w:numFmt w:val="decimal"/>
      <w:lvlText w:val="%1."/>
      <w:lvlJc w:val="left"/>
      <w:pPr>
        <w:tabs>
          <w:tab w:val="num" w:pos="1776"/>
        </w:tabs>
        <w:ind w:left="1776" w:hanging="1044"/>
      </w:pPr>
      <w:rPr>
        <w:rFonts w:hint="default"/>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start w:val="1"/>
      <w:numFmt w:val="decimal"/>
      <w:lvlText w:val="%4."/>
      <w:lvlJc w:val="left"/>
      <w:pPr>
        <w:tabs>
          <w:tab w:val="num" w:pos="3252"/>
        </w:tabs>
        <w:ind w:left="3252" w:hanging="360"/>
      </w:pPr>
      <w:rPr>
        <w:rFonts w:hint="default"/>
      </w:r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0" w15:restartNumberingAfterBreak="0">
    <w:nsid w:val="211130B0"/>
    <w:multiLevelType w:val="hybridMultilevel"/>
    <w:tmpl w:val="D12E64A2"/>
    <w:lvl w:ilvl="0" w:tplc="2F564474">
      <w:start w:val="1"/>
      <w:numFmt w:val="lowerLetter"/>
      <w:lvlText w:val="%1)"/>
      <w:lvlJc w:val="left"/>
      <w:pPr>
        <w:ind w:left="720" w:hanging="360"/>
      </w:pPr>
      <w:rPr>
        <w:rFonts w:hint="default"/>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957780"/>
    <w:multiLevelType w:val="hybridMultilevel"/>
    <w:tmpl w:val="425C1D72"/>
    <w:lvl w:ilvl="0" w:tplc="FC5AA128">
      <w:start w:val="1"/>
      <w:numFmt w:val="decimal"/>
      <w:lvlText w:val="%1."/>
      <w:lvlJc w:val="left"/>
      <w:pPr>
        <w:tabs>
          <w:tab w:val="num" w:pos="1692"/>
        </w:tabs>
        <w:ind w:left="1692" w:hanging="972"/>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73A0FCD"/>
    <w:multiLevelType w:val="hybridMultilevel"/>
    <w:tmpl w:val="AFA868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8405153"/>
    <w:multiLevelType w:val="hybridMultilevel"/>
    <w:tmpl w:val="661A68BE"/>
    <w:lvl w:ilvl="0" w:tplc="00DC79B2">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28D81F06"/>
    <w:multiLevelType w:val="hybridMultilevel"/>
    <w:tmpl w:val="9E8278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28E40C9"/>
    <w:multiLevelType w:val="hybridMultilevel"/>
    <w:tmpl w:val="5EC2C8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3A03F7E"/>
    <w:multiLevelType w:val="hybridMultilevel"/>
    <w:tmpl w:val="22E27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206C38"/>
    <w:multiLevelType w:val="hybridMultilevel"/>
    <w:tmpl w:val="5A420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2F5D40"/>
    <w:multiLevelType w:val="hybridMultilevel"/>
    <w:tmpl w:val="90CEB2C6"/>
    <w:lvl w:ilvl="0" w:tplc="AFAE195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B973E38"/>
    <w:multiLevelType w:val="hybridMultilevel"/>
    <w:tmpl w:val="53D44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666314"/>
    <w:multiLevelType w:val="hybridMultilevel"/>
    <w:tmpl w:val="80FCA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EC6229"/>
    <w:multiLevelType w:val="hybridMultilevel"/>
    <w:tmpl w:val="0AA48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8F51DC"/>
    <w:multiLevelType w:val="hybridMultilevel"/>
    <w:tmpl w:val="70CE17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3F600503"/>
    <w:multiLevelType w:val="hybridMultilevel"/>
    <w:tmpl w:val="D9D2CF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29576E"/>
    <w:multiLevelType w:val="hybridMultilevel"/>
    <w:tmpl w:val="C5AC15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544E5F"/>
    <w:multiLevelType w:val="hybridMultilevel"/>
    <w:tmpl w:val="CD1C5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5DC781F"/>
    <w:multiLevelType w:val="hybridMultilevel"/>
    <w:tmpl w:val="17F8E19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78776CF"/>
    <w:multiLevelType w:val="hybridMultilevel"/>
    <w:tmpl w:val="460CA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78014E"/>
    <w:multiLevelType w:val="hybridMultilevel"/>
    <w:tmpl w:val="5702419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FE15836"/>
    <w:multiLevelType w:val="hybridMultilevel"/>
    <w:tmpl w:val="5EFEA4E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FFC62A9"/>
    <w:multiLevelType w:val="hybridMultilevel"/>
    <w:tmpl w:val="5FC8FB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5AD4A8B"/>
    <w:multiLevelType w:val="hybridMultilevel"/>
    <w:tmpl w:val="08EEE31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78104930"/>
    <w:multiLevelType w:val="hybridMultilevel"/>
    <w:tmpl w:val="0BD2C79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9644F65"/>
    <w:multiLevelType w:val="hybridMultilevel"/>
    <w:tmpl w:val="E584A964"/>
    <w:lvl w:ilvl="0" w:tplc="D6C8575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8"/>
  </w:num>
  <w:num w:numId="2">
    <w:abstractNumId w:val="6"/>
  </w:num>
  <w:num w:numId="3">
    <w:abstractNumId w:val="5"/>
  </w:num>
  <w:num w:numId="4">
    <w:abstractNumId w:val="12"/>
  </w:num>
  <w:num w:numId="5">
    <w:abstractNumId w:val="22"/>
  </w:num>
  <w:num w:numId="6">
    <w:abstractNumId w:val="16"/>
  </w:num>
  <w:num w:numId="7">
    <w:abstractNumId w:val="31"/>
  </w:num>
  <w:num w:numId="8">
    <w:abstractNumId w:val="20"/>
  </w:num>
  <w:num w:numId="9">
    <w:abstractNumId w:val="17"/>
  </w:num>
  <w:num w:numId="10">
    <w:abstractNumId w:val="0"/>
  </w:num>
  <w:num w:numId="11">
    <w:abstractNumId w:val="4"/>
  </w:num>
  <w:num w:numId="12">
    <w:abstractNumId w:val="18"/>
  </w:num>
  <w:num w:numId="13">
    <w:abstractNumId w:val="10"/>
  </w:num>
  <w:num w:numId="14">
    <w:abstractNumId w:val="2"/>
  </w:num>
  <w:num w:numId="15">
    <w:abstractNumId w:val="26"/>
  </w:num>
  <w:num w:numId="16">
    <w:abstractNumId w:val="32"/>
  </w:num>
  <w:num w:numId="17">
    <w:abstractNumId w:val="7"/>
  </w:num>
  <w:num w:numId="18">
    <w:abstractNumId w:val="13"/>
  </w:num>
  <w:num w:numId="19">
    <w:abstractNumId w:val="11"/>
  </w:num>
  <w:num w:numId="20">
    <w:abstractNumId w:val="1"/>
  </w:num>
  <w:num w:numId="21">
    <w:abstractNumId w:val="9"/>
  </w:num>
  <w:num w:numId="22">
    <w:abstractNumId w:val="3"/>
  </w:num>
  <w:num w:numId="23">
    <w:abstractNumId w:val="33"/>
  </w:num>
  <w:num w:numId="24">
    <w:abstractNumId w:val="29"/>
  </w:num>
  <w:num w:numId="25">
    <w:abstractNumId w:val="24"/>
  </w:num>
  <w:num w:numId="26">
    <w:abstractNumId w:val="23"/>
  </w:num>
  <w:num w:numId="27">
    <w:abstractNumId w:val="28"/>
  </w:num>
  <w:num w:numId="28">
    <w:abstractNumId w:val="14"/>
  </w:num>
  <w:num w:numId="29">
    <w:abstractNumId w:val="15"/>
  </w:num>
  <w:num w:numId="30">
    <w:abstractNumId w:val="25"/>
  </w:num>
  <w:num w:numId="31">
    <w:abstractNumId w:val="21"/>
  </w:num>
  <w:num w:numId="32">
    <w:abstractNumId w:val="30"/>
  </w:num>
  <w:num w:numId="33">
    <w:abstractNumId w:val="19"/>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E19"/>
    <w:rsid w:val="000E3761"/>
    <w:rsid w:val="001F2F78"/>
    <w:rsid w:val="0021024B"/>
    <w:rsid w:val="002A3ABE"/>
    <w:rsid w:val="004B4F21"/>
    <w:rsid w:val="006B45F2"/>
    <w:rsid w:val="006C1E19"/>
    <w:rsid w:val="00770E1B"/>
    <w:rsid w:val="007D6D14"/>
    <w:rsid w:val="0081520D"/>
    <w:rsid w:val="00913B9B"/>
    <w:rsid w:val="0099065C"/>
    <w:rsid w:val="00B35F9F"/>
    <w:rsid w:val="00BF7624"/>
    <w:rsid w:val="00C33BD4"/>
    <w:rsid w:val="00C76793"/>
    <w:rsid w:val="00C95671"/>
    <w:rsid w:val="00C95FE6"/>
    <w:rsid w:val="00CB0AAB"/>
    <w:rsid w:val="00D62D71"/>
    <w:rsid w:val="00D84316"/>
    <w:rsid w:val="00DB61F8"/>
    <w:rsid w:val="00DC6B76"/>
    <w:rsid w:val="00DE5EFA"/>
    <w:rsid w:val="00F11024"/>
    <w:rsid w:val="00FD2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4E27A"/>
  <w15:chartTrackingRefBased/>
  <w15:docId w15:val="{4B859DFB-B910-474B-ACC6-A77A4815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C1E19"/>
    <w:pPr>
      <w:spacing w:after="200" w:line="276" w:lineRule="auto"/>
    </w:pPr>
    <w:rPr>
      <w:rFonts w:ascii="Times New Roman" w:eastAsia="Calibri" w:hAnsi="Times New Roman" w:cs="Times New Roman"/>
      <w:sz w:val="24"/>
      <w:szCs w:val="24"/>
      <w:lang w:val="ru-R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autoRedefine/>
    <w:uiPriority w:val="35"/>
    <w:unhideWhenUsed/>
    <w:qFormat/>
    <w:rsid w:val="00BF7624"/>
    <w:pPr>
      <w:spacing w:line="240" w:lineRule="auto"/>
    </w:pPr>
    <w:rPr>
      <w:b/>
      <w:iCs/>
      <w:color w:val="44546A" w:themeColor="text2"/>
      <w:szCs w:val="18"/>
    </w:rPr>
  </w:style>
  <w:style w:type="paragraph" w:customStyle="1" w:styleId="a">
    <w:name w:val="Абзац списка"/>
    <w:basedOn w:val="Standard"/>
    <w:qFormat/>
    <w:rsid w:val="006C1E19"/>
    <w:pPr>
      <w:ind w:left="720"/>
      <w:contextualSpacing/>
    </w:pPr>
  </w:style>
  <w:style w:type="paragraph" w:styleId="Fuzeile">
    <w:name w:val="footer"/>
    <w:basedOn w:val="Standard"/>
    <w:link w:val="FuzeileZchn"/>
    <w:rsid w:val="006C1E19"/>
    <w:pPr>
      <w:tabs>
        <w:tab w:val="center" w:pos="4677"/>
        <w:tab w:val="right" w:pos="9355"/>
      </w:tabs>
    </w:pPr>
  </w:style>
  <w:style w:type="character" w:customStyle="1" w:styleId="FuzeileZchn">
    <w:name w:val="Fußzeile Zchn"/>
    <w:basedOn w:val="Absatz-Standardschriftart"/>
    <w:link w:val="Fuzeile"/>
    <w:rsid w:val="006C1E19"/>
    <w:rPr>
      <w:rFonts w:ascii="Times New Roman" w:eastAsia="Calibri" w:hAnsi="Times New Roman" w:cs="Times New Roman"/>
      <w:sz w:val="24"/>
      <w:szCs w:val="24"/>
      <w:lang w:val="ru-RU"/>
    </w:rPr>
  </w:style>
  <w:style w:type="character" w:styleId="Seitenzahl">
    <w:name w:val="page number"/>
    <w:basedOn w:val="Absatz-Standardschriftart"/>
    <w:rsid w:val="006C1E19"/>
  </w:style>
  <w:style w:type="paragraph" w:customStyle="1" w:styleId="Default">
    <w:name w:val="Default"/>
    <w:rsid w:val="006C1E19"/>
    <w:pPr>
      <w:autoSpaceDE w:val="0"/>
      <w:autoSpaceDN w:val="0"/>
      <w:adjustRightInd w:val="0"/>
      <w:spacing w:after="0" w:line="240" w:lineRule="auto"/>
    </w:pPr>
    <w:rPr>
      <w:rFonts w:ascii="Calibri" w:eastAsia="Times New Roman" w:hAnsi="Calibri" w:cs="Calibri"/>
      <w:color w:val="000000"/>
      <w:sz w:val="24"/>
      <w:szCs w:val="24"/>
      <w:lang w:val="ru-RU" w:eastAsia="ru-RU"/>
    </w:rPr>
  </w:style>
  <w:style w:type="paragraph" w:styleId="Kopfzeile">
    <w:name w:val="header"/>
    <w:basedOn w:val="Standard"/>
    <w:link w:val="KopfzeileZchn"/>
    <w:rsid w:val="006C1E19"/>
    <w:pPr>
      <w:tabs>
        <w:tab w:val="center" w:pos="4677"/>
        <w:tab w:val="right" w:pos="9355"/>
      </w:tabs>
    </w:pPr>
  </w:style>
  <w:style w:type="character" w:customStyle="1" w:styleId="KopfzeileZchn">
    <w:name w:val="Kopfzeile Zchn"/>
    <w:basedOn w:val="Absatz-Standardschriftart"/>
    <w:link w:val="Kopfzeile"/>
    <w:rsid w:val="006C1E19"/>
    <w:rPr>
      <w:rFonts w:ascii="Times New Roman" w:eastAsia="Calibri" w:hAnsi="Times New Roman" w:cs="Times New Roman"/>
      <w:sz w:val="24"/>
      <w:szCs w:val="24"/>
      <w:lang w:val="ru-RU"/>
    </w:rPr>
  </w:style>
  <w:style w:type="paragraph" w:styleId="Sprechblasentext">
    <w:name w:val="Balloon Text"/>
    <w:basedOn w:val="Standard"/>
    <w:link w:val="SprechblasentextZchn"/>
    <w:rsid w:val="006C1E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6C1E19"/>
    <w:rPr>
      <w:rFonts w:ascii="Tahoma" w:eastAsia="Calibri" w:hAnsi="Tahoma" w:cs="Tahoma"/>
      <w:sz w:val="16"/>
      <w:szCs w:val="16"/>
      <w:lang w:val="ru-RU"/>
    </w:rPr>
  </w:style>
  <w:style w:type="paragraph" w:customStyle="1" w:styleId="1">
    <w:name w:val="Абзац списка1"/>
    <w:basedOn w:val="Standard"/>
    <w:rsid w:val="006C1E19"/>
    <w:pPr>
      <w:ind w:left="720"/>
      <w:contextualSpacing/>
    </w:pPr>
    <w:rPr>
      <w:rFonts w:ascii="Calibri" w:eastAsia="Times New Roman" w:hAnsi="Calibri"/>
      <w:sz w:val="22"/>
      <w:szCs w:val="22"/>
    </w:rPr>
  </w:style>
  <w:style w:type="character" w:styleId="Hyperlink">
    <w:name w:val="Hyperlink"/>
    <w:basedOn w:val="Absatz-Standardschriftart"/>
    <w:unhideWhenUsed/>
    <w:rsid w:val="001F2F78"/>
    <w:rPr>
      <w:color w:val="0563C1" w:themeColor="hyperlink"/>
      <w:u w:val="single"/>
    </w:rPr>
  </w:style>
  <w:style w:type="character" w:styleId="NichtaufgelsteErwhnung">
    <w:name w:val="Unresolved Mention"/>
    <w:basedOn w:val="Absatz-Standardschriftart"/>
    <w:uiPriority w:val="99"/>
    <w:semiHidden/>
    <w:unhideWhenUsed/>
    <w:rsid w:val="004B4F21"/>
    <w:rPr>
      <w:color w:val="605E5C"/>
      <w:shd w:val="clear" w:color="auto" w:fill="E1DFDD"/>
    </w:rPr>
  </w:style>
  <w:style w:type="paragraph" w:styleId="Listenabsatz">
    <w:name w:val="List Paragraph"/>
    <w:basedOn w:val="Standard"/>
    <w:uiPriority w:val="34"/>
    <w:qFormat/>
    <w:rsid w:val="00C956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rdis.europa.eu/project/rcn/89386_en.html" TargetMode="External"/><Relationship Id="rId13" Type="http://schemas.openxmlformats.org/officeDocument/2006/relationships/hyperlink" Target="http://dx.doi.org/doi:10.20348/STOREDB/1056/116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doi:10.20348/STOREDB/1056/113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doi:10.20348/STOREDB/1041/1070" TargetMode="External"/><Relationship Id="rId5" Type="http://schemas.openxmlformats.org/officeDocument/2006/relationships/webSettings" Target="webSettings.xml"/><Relationship Id="rId15" Type="http://schemas.openxmlformats.org/officeDocument/2006/relationships/hyperlink" Target="mailto:bgrosche@t-online.de" TargetMode="External"/><Relationship Id="rId10" Type="http://schemas.openxmlformats.org/officeDocument/2006/relationships/hyperlink" Target="http://dx.doi.org/doi:10.20348/STOREDB/1056/113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toredb.org/store_v3/documents.jsp" TargetMode="External"/><Relationship Id="rId14" Type="http://schemas.openxmlformats.org/officeDocument/2006/relationships/hyperlink" Target="mailto:inter_dep@subi.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DE6EB-2AFC-4782-AD76-543F1C07E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2009</Words>
  <Characters>12657</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Grosche</dc:creator>
  <cp:keywords/>
  <dc:description/>
  <cp:lastModifiedBy>Bernd Grosche</cp:lastModifiedBy>
  <cp:revision>7</cp:revision>
  <dcterms:created xsi:type="dcterms:W3CDTF">2016-09-27T14:44:00Z</dcterms:created>
  <dcterms:modified xsi:type="dcterms:W3CDTF">2018-07-20T13:24:00Z</dcterms:modified>
</cp:coreProperties>
</file>